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6"/>
        <w:rPr>
          <w:rFonts w:hint="default" w:ascii="宋体" w:hAnsi="宋体" w:eastAsia="黑体" w:cs="仿宋"/>
          <w:bCs/>
          <w:sz w:val="32"/>
          <w:szCs w:val="28"/>
          <w:lang w:val="en" w:eastAsia="zh-CN"/>
        </w:rPr>
      </w:pPr>
      <w:r>
        <w:rPr>
          <w:rFonts w:hint="eastAsia" w:ascii="宋体" w:hAnsi="宋体" w:eastAsia="黑体" w:cs="仿宋"/>
          <w:bCs/>
          <w:sz w:val="32"/>
          <w:szCs w:val="28"/>
        </w:rPr>
        <w:t>附件</w:t>
      </w:r>
      <w:r>
        <w:rPr>
          <w:rFonts w:hint="default" w:ascii="宋体" w:hAnsi="宋体" w:eastAsia="黑体" w:cs="仿宋"/>
          <w:bCs/>
          <w:sz w:val="32"/>
          <w:szCs w:val="28"/>
          <w:lang w:val="en" w:eastAsia="zh-CN"/>
        </w:rPr>
        <w:t>3</w:t>
      </w:r>
    </w:p>
    <w:p>
      <w:pPr>
        <w:spacing w:after="287" w:afterLines="50" w:line="600" w:lineRule="exact"/>
        <w:jc w:val="center"/>
        <w:rPr>
          <w:rFonts w:ascii="宋体" w:hAnsi="宋体" w:eastAsia="方正小标宋简体" w:cs="Times New Roman"/>
          <w:szCs w:val="24"/>
        </w:rPr>
      </w:pPr>
      <w:r>
        <w:rPr>
          <w:rFonts w:hint="eastAsia" w:ascii="宋体" w:hAnsi="宋体" w:eastAsia="方正小标宋简体"/>
          <w:bCs/>
          <w:spacing w:val="-20"/>
          <w:kern w:val="0"/>
          <w:sz w:val="44"/>
          <w:szCs w:val="44"/>
        </w:rPr>
        <w:t>山东省卫生高级专业技术职务资格评审专业目录</w:t>
      </w:r>
    </w:p>
    <w:tbl>
      <w:tblPr>
        <w:tblStyle w:val="9"/>
        <w:tblW w:w="92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268"/>
        <w:gridCol w:w="1276"/>
        <w:gridCol w:w="851"/>
        <w:gridCol w:w="2693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代码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代码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执业资格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A10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全科医学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A141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妇幼保健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A142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儿童保健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A111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心血管内科学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A143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妇女保健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A112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呼吸内科学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A15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儿科学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A113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消化内科学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A151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小儿内科学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A114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肾内科学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A152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小儿外科学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A115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神经内科学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A17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strike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皮肤与性病学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strike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A116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内分泌学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A18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急救医学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A117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血液病学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A19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重症医学（ICU）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A118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传染病学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A1A1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眼科学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A119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风湿与临床免疫学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A1A2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耳鼻喉（头颈外科）学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A11A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结核病学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A1B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精神病学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A11B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老年医学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A1C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疼痛学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A11C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职业病学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A1D1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放射医学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A11D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肿瘤内科学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A1D2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超声医学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A1D3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核医学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A121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普通外科学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A1D4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放射治疗学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A122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骨外科学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A1D5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临床医学检验学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A123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胸心外科学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A1D6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临床病理学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A124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神经外科学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A1D7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临床输血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A125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泌尿外科学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1D8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心电学诊断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A126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烧伤外科学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1D9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18"/>
                <w:szCs w:val="18"/>
              </w:rPr>
              <w:t>神经电生理（脑电图）诊断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A127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整形外科学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1N1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临床营养学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A128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肿瘤外科学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20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公共卫生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临床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A129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康复医学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A21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A12A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麻醉学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A22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口腔内科学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A13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妇产科学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A23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口腔颌面外科学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A131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妇科学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A24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口腔修复学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A132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产科学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A25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口腔正畸学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A133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生殖医学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26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公共卫生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口腔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A14</w:t>
            </w:r>
          </w:p>
        </w:tc>
        <w:tc>
          <w:tcPr>
            <w:tcW w:w="2268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计划生育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黑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A30</w:t>
            </w:r>
          </w:p>
        </w:tc>
        <w:tc>
          <w:tcPr>
            <w:tcW w:w="2693" w:type="dxa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护理学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</w:tr>
    </w:tbl>
    <w:p>
      <w:pPr>
        <w:spacing w:after="287" w:afterLines="50" w:line="600" w:lineRule="exact"/>
        <w:jc w:val="center"/>
        <w:rPr>
          <w:rFonts w:ascii="宋体" w:hAnsi="宋体" w:eastAsia="方正小标宋简体"/>
          <w:bCs/>
          <w:spacing w:val="-20"/>
          <w:kern w:val="0"/>
          <w:sz w:val="44"/>
          <w:szCs w:val="44"/>
        </w:rPr>
      </w:pPr>
      <w:r>
        <w:rPr>
          <w:rFonts w:hint="eastAsia" w:ascii="宋体" w:hAnsi="宋体" w:eastAsia="方正小标宋简体"/>
          <w:bCs/>
          <w:spacing w:val="-20"/>
          <w:kern w:val="0"/>
          <w:sz w:val="44"/>
          <w:szCs w:val="44"/>
        </w:rPr>
        <w:t>山东省卫生高级专业技术职务资格评审专业目录</w:t>
      </w:r>
    </w:p>
    <w:tbl>
      <w:tblPr>
        <w:tblStyle w:val="10"/>
        <w:tblW w:w="91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2268"/>
        <w:gridCol w:w="1276"/>
        <w:gridCol w:w="850"/>
        <w:gridCol w:w="2591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50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代码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代码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黑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kern w:val="0"/>
                <w:sz w:val="24"/>
                <w:szCs w:val="24"/>
              </w:rPr>
              <w:t>执业资格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A31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内科护理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A5A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中医针推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A32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外科护理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A5B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中医推拿学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A33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妇产科护理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A5C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中医针灸学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A34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儿科护理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A5D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中医皮肤与性病学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A35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门诊护理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A5E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中医肛肠科学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A36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社区护理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A5F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中西医结合学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A37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其他护理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A5G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中西医结合内科学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A38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A5H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中西医结合外科学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39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公卫护理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护理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60</w:t>
            </w:r>
          </w:p>
        </w:tc>
        <w:tc>
          <w:tcPr>
            <w:tcW w:w="2591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公共卫生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中医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A40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疾病控制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A61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中药学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黑体" w:eastAsia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A41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公共卫生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A62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临床药学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A42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环境卫生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A63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医院药学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A43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职业卫生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A71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心电学技术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A44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营养与食品卫生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A72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pacing w:val="-20"/>
                <w:kern w:val="0"/>
                <w:sz w:val="24"/>
                <w:szCs w:val="24"/>
              </w:rPr>
              <w:t>神经电生理（脑电图）技术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A45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pacing w:val="-20"/>
                <w:kern w:val="0"/>
                <w:sz w:val="24"/>
                <w:szCs w:val="24"/>
              </w:rPr>
              <w:t>学校卫生与儿少卫生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A73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临床医学检验技术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A46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放射卫生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A74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临床病理学技术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A47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传染病控制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A75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放射医学技术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A48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慢性非传染病控制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A76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超声医学技术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A49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寄生虫病控制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A77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肿瘤放射治疗技术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A4A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健康教育与促进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A78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口腔医学技术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A4B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卫生毒理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A79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核医学技术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A4C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妇女保健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A7A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康复医学技术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A4D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儿童保健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公卫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A7B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病案信息技术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A51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中医全科医学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A7C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输血技术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A52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中医内科学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A7D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公共卫生技术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A53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中医外科学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A7E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消毒技术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A54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中医妇科学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A7F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微生物检验技术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A55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中医儿科学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A7G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理化检验技术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A56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中医眼科学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A7H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病媒生物控制技术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A57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中医耳鼻喉科学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A7I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临床营养技术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A58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中医骨伤学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A7</w:t>
            </w:r>
            <w:r>
              <w:rPr>
                <w:rFonts w:ascii="宋体" w:hAnsi="宋体" w:eastAsia="仿宋"/>
                <w:kern w:val="0"/>
                <w:sz w:val="24"/>
                <w:szCs w:val="24"/>
              </w:rPr>
              <w:t>J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心理治疗技术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kern w:val="0"/>
                <w:sz w:val="24"/>
                <w:szCs w:val="24"/>
              </w:rPr>
              <w:t>A59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中西医结合骨伤学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>中医</w:t>
            </w:r>
          </w:p>
        </w:tc>
        <w:tc>
          <w:tcPr>
            <w:tcW w:w="85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A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7K</w:t>
            </w:r>
          </w:p>
        </w:tc>
        <w:tc>
          <w:tcPr>
            <w:tcW w:w="2591" w:type="dxa"/>
            <w:vAlign w:val="center"/>
          </w:tcPr>
          <w:p>
            <w:pPr>
              <w:spacing w:line="240" w:lineRule="exact"/>
              <w:jc w:val="lef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眼视光技术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</w:p>
        </w:tc>
      </w:tr>
    </w:tbl>
    <w:p>
      <w:pPr>
        <w:rPr>
          <w:rFonts w:ascii="宋体" w:hAnsi="宋体"/>
          <w:b/>
          <w:bCs/>
          <w:color w:val="000000"/>
          <w:sz w:val="28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88" w:bottom="1588" w:left="1588" w:header="851" w:footer="992" w:gutter="0"/>
      <w:cols w:space="425" w:num="1"/>
      <w:docGrid w:type="linesAndChars" w:linePitch="298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280"/>
      <w:jc w:val="right"/>
      <w:rPr>
        <w:rFonts w:ascii="宋体" w:hAnsi="宋体"/>
      </w:rPr>
    </w:pPr>
    <w:r>
      <w:rPr>
        <w:rFonts w:ascii="宋体" w:hAnsi="宋体" w:cstheme="majorBidi"/>
        <w:sz w:val="28"/>
        <w:szCs w:val="28"/>
        <w:lang w:val="zh-CN"/>
      </w:rPr>
      <w:t xml:space="preserve">— </w:t>
    </w:r>
    <w:r>
      <w:rPr>
        <w:rFonts w:ascii="宋体" w:hAnsi="宋体" w:cstheme="minorBidi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 w:cstheme="minorBidi"/>
        <w:sz w:val="22"/>
        <w:szCs w:val="22"/>
      </w:rPr>
      <w:fldChar w:fldCharType="separate"/>
    </w:r>
    <w:r>
      <w:rPr>
        <w:rFonts w:ascii="宋体" w:hAnsi="宋体" w:cstheme="majorBidi"/>
        <w:sz w:val="28"/>
        <w:szCs w:val="28"/>
        <w:lang w:val="zh-CN"/>
      </w:rPr>
      <w:t>17</w:t>
    </w:r>
    <w:r>
      <w:rPr>
        <w:rFonts w:ascii="宋体" w:hAnsi="宋体" w:cstheme="majorBidi"/>
        <w:sz w:val="28"/>
        <w:szCs w:val="28"/>
      </w:rPr>
      <w:fldChar w:fldCharType="end"/>
    </w:r>
    <w:r>
      <w:rPr>
        <w:rFonts w:ascii="宋体" w:hAnsi="宋体" w:cstheme="majorBidi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180" w:firstLineChars="100"/>
      <w:rPr>
        <w:rFonts w:ascii="宋体" w:hAnsi="宋体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true"/>
  <w:drawingGridHorizontalSpacing w:val="104"/>
  <w:drawingGridVerticalSpacing w:val="14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AAF"/>
    <w:rsid w:val="00032EB6"/>
    <w:rsid w:val="000513D4"/>
    <w:rsid w:val="000765B2"/>
    <w:rsid w:val="00087C15"/>
    <w:rsid w:val="000978E0"/>
    <w:rsid w:val="000B45AC"/>
    <w:rsid w:val="000B5CFD"/>
    <w:rsid w:val="000E3341"/>
    <w:rsid w:val="000E5FEA"/>
    <w:rsid w:val="001044A7"/>
    <w:rsid w:val="00172EC5"/>
    <w:rsid w:val="00181C87"/>
    <w:rsid w:val="001A77AF"/>
    <w:rsid w:val="001B0327"/>
    <w:rsid w:val="001C41D2"/>
    <w:rsid w:val="001D66BF"/>
    <w:rsid w:val="001D7C96"/>
    <w:rsid w:val="001F5F6E"/>
    <w:rsid w:val="00212CD9"/>
    <w:rsid w:val="00220971"/>
    <w:rsid w:val="00221E07"/>
    <w:rsid w:val="00224D39"/>
    <w:rsid w:val="00230735"/>
    <w:rsid w:val="00236CB9"/>
    <w:rsid w:val="00263A94"/>
    <w:rsid w:val="00274831"/>
    <w:rsid w:val="0028483B"/>
    <w:rsid w:val="002B464A"/>
    <w:rsid w:val="002B5826"/>
    <w:rsid w:val="002C6655"/>
    <w:rsid w:val="002E6C6E"/>
    <w:rsid w:val="0031319A"/>
    <w:rsid w:val="0032176E"/>
    <w:rsid w:val="003272CE"/>
    <w:rsid w:val="00357AAF"/>
    <w:rsid w:val="003643E9"/>
    <w:rsid w:val="003939FF"/>
    <w:rsid w:val="003A7075"/>
    <w:rsid w:val="003B0F06"/>
    <w:rsid w:val="003B40AA"/>
    <w:rsid w:val="00401C65"/>
    <w:rsid w:val="0040472F"/>
    <w:rsid w:val="004102E5"/>
    <w:rsid w:val="00410C9E"/>
    <w:rsid w:val="0041210F"/>
    <w:rsid w:val="00431B91"/>
    <w:rsid w:val="00444DFF"/>
    <w:rsid w:val="004458BC"/>
    <w:rsid w:val="004711CC"/>
    <w:rsid w:val="00487F37"/>
    <w:rsid w:val="00494CB5"/>
    <w:rsid w:val="00497942"/>
    <w:rsid w:val="004B6FC2"/>
    <w:rsid w:val="004F4C42"/>
    <w:rsid w:val="00500AF7"/>
    <w:rsid w:val="00505987"/>
    <w:rsid w:val="005209E4"/>
    <w:rsid w:val="005616FF"/>
    <w:rsid w:val="005921B6"/>
    <w:rsid w:val="005B1701"/>
    <w:rsid w:val="005C1D57"/>
    <w:rsid w:val="005E2921"/>
    <w:rsid w:val="00622D16"/>
    <w:rsid w:val="00625922"/>
    <w:rsid w:val="006334A7"/>
    <w:rsid w:val="006345B1"/>
    <w:rsid w:val="006764D9"/>
    <w:rsid w:val="006B262E"/>
    <w:rsid w:val="006D7A64"/>
    <w:rsid w:val="006F54ED"/>
    <w:rsid w:val="006F5DEE"/>
    <w:rsid w:val="00704200"/>
    <w:rsid w:val="007075DC"/>
    <w:rsid w:val="007322BB"/>
    <w:rsid w:val="00732FA1"/>
    <w:rsid w:val="00736BE3"/>
    <w:rsid w:val="00737900"/>
    <w:rsid w:val="007577B4"/>
    <w:rsid w:val="00763A2B"/>
    <w:rsid w:val="00763DA5"/>
    <w:rsid w:val="0076571C"/>
    <w:rsid w:val="00775BC8"/>
    <w:rsid w:val="007772C9"/>
    <w:rsid w:val="0078292F"/>
    <w:rsid w:val="00795A61"/>
    <w:rsid w:val="007B053A"/>
    <w:rsid w:val="007B1AB5"/>
    <w:rsid w:val="007B30CF"/>
    <w:rsid w:val="007F6D33"/>
    <w:rsid w:val="0081179F"/>
    <w:rsid w:val="008162BB"/>
    <w:rsid w:val="00825801"/>
    <w:rsid w:val="00836869"/>
    <w:rsid w:val="00855090"/>
    <w:rsid w:val="00862DC0"/>
    <w:rsid w:val="00873DF4"/>
    <w:rsid w:val="00877165"/>
    <w:rsid w:val="00885D31"/>
    <w:rsid w:val="00893E86"/>
    <w:rsid w:val="008A279C"/>
    <w:rsid w:val="008A3269"/>
    <w:rsid w:val="008C5506"/>
    <w:rsid w:val="008E738A"/>
    <w:rsid w:val="0090733C"/>
    <w:rsid w:val="009275E8"/>
    <w:rsid w:val="00936C71"/>
    <w:rsid w:val="00951178"/>
    <w:rsid w:val="00966D96"/>
    <w:rsid w:val="009C26BC"/>
    <w:rsid w:val="009C61F5"/>
    <w:rsid w:val="009D2893"/>
    <w:rsid w:val="009D3B3E"/>
    <w:rsid w:val="00A06AFD"/>
    <w:rsid w:val="00A15F6E"/>
    <w:rsid w:val="00A203C2"/>
    <w:rsid w:val="00A221D7"/>
    <w:rsid w:val="00A62662"/>
    <w:rsid w:val="00A71696"/>
    <w:rsid w:val="00A83373"/>
    <w:rsid w:val="00AA7EAC"/>
    <w:rsid w:val="00AC58E0"/>
    <w:rsid w:val="00AD6BBC"/>
    <w:rsid w:val="00AF021B"/>
    <w:rsid w:val="00AF301A"/>
    <w:rsid w:val="00AF3254"/>
    <w:rsid w:val="00B55BEF"/>
    <w:rsid w:val="00B65284"/>
    <w:rsid w:val="00B763A3"/>
    <w:rsid w:val="00B83201"/>
    <w:rsid w:val="00BA5FE3"/>
    <w:rsid w:val="00BB7DA6"/>
    <w:rsid w:val="00C124BF"/>
    <w:rsid w:val="00C16833"/>
    <w:rsid w:val="00C3795D"/>
    <w:rsid w:val="00C74913"/>
    <w:rsid w:val="00C82D9D"/>
    <w:rsid w:val="00C83C35"/>
    <w:rsid w:val="00C87B6D"/>
    <w:rsid w:val="00CB5076"/>
    <w:rsid w:val="00CB5A8D"/>
    <w:rsid w:val="00CB6D58"/>
    <w:rsid w:val="00CC4887"/>
    <w:rsid w:val="00CD3D7A"/>
    <w:rsid w:val="00CD754B"/>
    <w:rsid w:val="00D475EC"/>
    <w:rsid w:val="00D93D03"/>
    <w:rsid w:val="00DC565C"/>
    <w:rsid w:val="00DD137B"/>
    <w:rsid w:val="00E87A25"/>
    <w:rsid w:val="00EB7B41"/>
    <w:rsid w:val="00ED0498"/>
    <w:rsid w:val="00ED6A48"/>
    <w:rsid w:val="00F021C6"/>
    <w:rsid w:val="00F07055"/>
    <w:rsid w:val="00F154E6"/>
    <w:rsid w:val="00F202A5"/>
    <w:rsid w:val="00F24596"/>
    <w:rsid w:val="00F56A35"/>
    <w:rsid w:val="00FA2C15"/>
    <w:rsid w:val="00FC0D68"/>
    <w:rsid w:val="784F2E3E"/>
    <w:rsid w:val="78DE1148"/>
    <w:rsid w:val="7FBB7FB0"/>
    <w:rsid w:val="DDDFA69A"/>
    <w:rsid w:val="EF5EBAD0"/>
    <w:rsid w:val="F3EFD3EF"/>
    <w:rsid w:val="F7F4D9AC"/>
    <w:rsid w:val="FEFDB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6"/>
    <w:semiHidden/>
    <w:unhideWhenUsed/>
    <w:qFormat/>
    <w:uiPriority w:val="0"/>
    <w:rPr>
      <w:rFonts w:eastAsia="仿宋_GB2312"/>
      <w:sz w:val="28"/>
      <w:szCs w:val="20"/>
    </w:r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HTML Preformatted"/>
    <w:basedOn w:val="1"/>
    <w:link w:val="18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paragraph" w:styleId="8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table" w:styleId="10">
    <w:name w:val="Table Grid"/>
    <w:basedOn w:val="9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qFormat/>
    <w:uiPriority w:val="0"/>
    <w:rPr>
      <w:b/>
    </w:rPr>
  </w:style>
  <w:style w:type="character" w:styleId="13">
    <w:name w:val="page number"/>
    <w:basedOn w:val="11"/>
    <w:qFormat/>
    <w:uiPriority w:val="0"/>
  </w:style>
  <w:style w:type="character" w:customStyle="1" w:styleId="14">
    <w:name w:val="页眉 字符"/>
    <w:link w:val="6"/>
    <w:qFormat/>
    <w:uiPriority w:val="99"/>
    <w:rPr>
      <w:kern w:val="2"/>
      <w:sz w:val="18"/>
      <w:szCs w:val="18"/>
    </w:rPr>
  </w:style>
  <w:style w:type="character" w:customStyle="1" w:styleId="15">
    <w:name w:val="批注框文本 字符"/>
    <w:link w:val="4"/>
    <w:semiHidden/>
    <w:qFormat/>
    <w:uiPriority w:val="99"/>
    <w:rPr>
      <w:kern w:val="2"/>
      <w:sz w:val="18"/>
      <w:szCs w:val="18"/>
    </w:rPr>
  </w:style>
  <w:style w:type="character" w:customStyle="1" w:styleId="16">
    <w:name w:val="正文文本 字符"/>
    <w:basedOn w:val="11"/>
    <w:link w:val="3"/>
    <w:semiHidden/>
    <w:qFormat/>
    <w:uiPriority w:val="0"/>
    <w:rPr>
      <w:rFonts w:eastAsia="仿宋_GB2312"/>
      <w:kern w:val="2"/>
      <w:sz w:val="28"/>
    </w:rPr>
  </w:style>
  <w:style w:type="paragraph" w:styleId="17">
    <w:name w:val="List Paragraph"/>
    <w:basedOn w:val="1"/>
    <w:qFormat/>
    <w:uiPriority w:val="34"/>
    <w:pPr>
      <w:ind w:firstLine="420" w:firstLineChars="200"/>
    </w:pPr>
    <w:rPr>
      <w:rFonts w:asciiTheme="minorHAnsi" w:hAnsiTheme="minorHAnsi" w:eastAsiaTheme="minorEastAsia" w:cstheme="minorBidi"/>
      <w:szCs w:val="22"/>
    </w:rPr>
  </w:style>
  <w:style w:type="character" w:customStyle="1" w:styleId="18">
    <w:name w:val="HTML 预设格式 字符"/>
    <w:basedOn w:val="11"/>
    <w:link w:val="7"/>
    <w:qFormat/>
    <w:uiPriority w:val="0"/>
    <w:rPr>
      <w:rFonts w:ascii="宋体" w:hAnsi="宋体" w:cs="宋体"/>
      <w:sz w:val="24"/>
      <w:szCs w:val="24"/>
    </w:rPr>
  </w:style>
  <w:style w:type="character" w:customStyle="1" w:styleId="19">
    <w:name w:val="标题 1 字符"/>
    <w:basedOn w:val="11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20">
    <w:name w:val="font4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26</Pages>
  <Words>1971</Words>
  <Characters>11236</Characters>
  <Lines>93</Lines>
  <Paragraphs>26</Paragraphs>
  <TotalTime>0</TotalTime>
  <ScaleCrop>false</ScaleCrop>
  <LinksUpToDate>false</LinksUpToDate>
  <CharactersWithSpaces>13181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2021-10-19T01:49:00Z</dcterms:created>
  <dc:creator>张山</dc:creator>
  <cp:lastModifiedBy>谷燕燕</cp:lastModifiedBy>
  <cp:lastPrinted>2021-11-22T18:01:00Z</cp:lastPrinted>
  <dcterms:modified xsi:type="dcterms:W3CDTF">2022-11-03T14:09:34Z</dcterms:modified>
  <dc:title>办公自动化网络文档管理系统软件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CED5078E5B8144348FC65A2ED5458FE0</vt:lpwstr>
  </property>
</Properties>
</file>