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微软雅黑" w:eastAsia="方正小标宋_GBK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线下面试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疫情防控告知书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</w:pPr>
    </w:p>
    <w:p>
      <w:pPr>
        <w:pStyle w:val="2"/>
        <w:ind w:left="0" w:leftChars="0" w:firstLine="620" w:firstLineChars="200"/>
        <w:jc w:val="both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根据疫情防控工作需要，为确保广大考生身体健康，现将2022年威海市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市属卫生健康系统事业单位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公开招聘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线下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面试工作疫情防控有关要求和注意事项告知如下，请所有考生知悉并严格执行</w:t>
      </w:r>
      <w:bookmarkStart w:id="0" w:name="_GoBack"/>
      <w:bookmarkEnd w:id="0"/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各项防疫措施和要求。</w:t>
      </w:r>
    </w:p>
    <w:p>
      <w:pPr>
        <w:pStyle w:val="2"/>
        <w:numPr>
          <w:ilvl w:val="0"/>
          <w:numId w:val="1"/>
        </w:numPr>
        <w:ind w:left="705" w:leftChars="0" w:firstLine="0" w:firstLineChars="0"/>
        <w:jc w:val="left"/>
        <w:rPr>
          <w:rFonts w:hint="eastAsia" w:ascii="仿宋_GB2312" w:hAnsi="微软雅黑" w:eastAsia="仿宋_GB2312" w:cs="仿宋_GB2312"/>
          <w:b/>
          <w:bCs/>
          <w:i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000000"/>
          <w:spacing w:val="0"/>
          <w:sz w:val="31"/>
          <w:szCs w:val="31"/>
          <w:shd w:val="clear" w:fill="FFFFFF"/>
        </w:rPr>
        <w:t>考前防疫准备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(一)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面试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前报备个人行程。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考生须向招聘单位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如实报备现居住地、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近期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旅居史等信息。如报备后行程发生变化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及时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向招聘单位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变更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信息。</w:t>
      </w:r>
    </w:p>
    <w:p>
      <w:pPr>
        <w:pStyle w:val="2"/>
        <w:numPr>
          <w:ilvl w:val="0"/>
          <w:numId w:val="0"/>
        </w:numPr>
        <w:ind w:firstLine="620" w:firstLineChars="200"/>
        <w:jc w:val="left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（二）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为确保顺利参考，建议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在威海市的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考生考前非必要不离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威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。尚在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威海市以外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的考生应主动了解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威海市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疫情防控相关要求，按规定提前抵达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威海市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，以免耽误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面试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。</w:t>
      </w:r>
    </w:p>
    <w:p>
      <w:pPr>
        <w:pStyle w:val="2"/>
        <w:numPr>
          <w:ilvl w:val="0"/>
          <w:numId w:val="0"/>
        </w:numPr>
        <w:ind w:firstLine="620" w:firstLineChars="200"/>
        <w:jc w:val="left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（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三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）提前申领“山东省电子健康通行码”和“通信大数据行程卡”。</w:t>
      </w:r>
    </w:p>
    <w:p>
      <w:pPr>
        <w:pStyle w:val="2"/>
        <w:numPr>
          <w:ilvl w:val="0"/>
          <w:numId w:val="0"/>
        </w:numPr>
        <w:ind w:firstLine="620" w:firstLineChars="200"/>
        <w:jc w:val="left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（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四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）按规定准备相应数量的核酸检测阴性证明（纸质版）。</w:t>
      </w:r>
    </w:p>
    <w:p>
      <w:pPr>
        <w:pStyle w:val="2"/>
        <w:ind w:left="0" w:leftChars="0" w:firstLine="620" w:firstLineChars="200"/>
        <w:jc w:val="left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核酸检测阴性证明纸质版（检测报告原件、复印件或打印“山东省电子健康通行码”显示个人信息完整的核酸检测结果截图）须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按要求提交给工作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人员。不能按要求提供规定的核酸检测阴性证明的，不得参加考试。</w:t>
      </w:r>
    </w:p>
    <w:p>
      <w:pPr>
        <w:pStyle w:val="2"/>
        <w:numPr>
          <w:ilvl w:val="0"/>
          <w:numId w:val="0"/>
        </w:numPr>
        <w:ind w:firstLine="62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（五）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考前主动减少外出、不必要的聚集和人员接触，每日自觉进行体温测量、健康状况监测，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填写《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考生健康管理信息承诺书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》。</w:t>
      </w:r>
    </w:p>
    <w:p>
      <w:pPr>
        <w:pStyle w:val="2"/>
        <w:ind w:left="0" w:leftChars="0" w:firstLine="622" w:firstLineChars="200"/>
        <w:jc w:val="left"/>
        <w:rPr>
          <w:rFonts w:hint="eastAsia" w:ascii="仿宋_GB2312" w:hAnsi="微软雅黑" w:eastAsia="仿宋_GB2312" w:cs="仿宋_GB2312"/>
          <w:b/>
          <w:bCs/>
          <w:i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000000"/>
          <w:spacing w:val="0"/>
          <w:sz w:val="31"/>
          <w:szCs w:val="31"/>
          <w:shd w:val="clear" w:fill="FFFFFF"/>
        </w:rPr>
        <w:t>二、考生管理要求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面试前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7天内无省外旅居史且非中高风险区的考生，须持考前48小时内核酸检测阴性证明参加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面试；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省外低风险地区入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返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的考生，须提供启程前48小时内核酸检测阴性证明和入鲁后考前48小时内核酸检测阴性证明，或者提供入鲁后考前间隔24小时以上2次核酸检测阴性证明（其中1次为考前48小时内），方可参加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其中，面试前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日内有中高风险区所在县（市、区）的其他低风险区旅居史的人员，须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提前向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招聘单位、面试组织单位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来威后居住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社区报备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，提供入威返威3天内2次核酸检测阴性证明（间隔24小时），方可参加面试（经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考点防疫工作小组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综合研判，必要时在隔离考场参加面试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），同时做好健康监测。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来自中、高风险地区的考生，按要求完成居家医学观察或集中隔离医学观察等措施后，持考前48小时内核酸检测阴性证明参加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对尚未公布中高风险区但7天内发生社会面疫情的地区，参照中风险区执行。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上述考生应提前向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招聘单位、面试组织单位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居住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社区报备，在按照社区要求落实好各项疫情防控措施基础上再按要求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在隔离考场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参加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val="e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并于途中注意做好个人防护。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）属于以下情形的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，应持有7天内的2次间隔24小时以上的核酸检测阴性证明，其中1次为考前48小时内的核酸检测阴性证明，并在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隔离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考场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参加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：尚在隔离观察期的次密切接触者；有中风险等疫情重点地区旅居史且离开上述地区不满7天者；考生居住社区10天内发生疫情者；有境外旅居史且入境已满7天但不满10天者。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）考前7天有发热、咳嗽等症状的，须提供医疗机构出具的诊断证明和考前48小时内的核酸检测阴性证明，并在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隔离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考场参加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"/>
        </w:rPr>
        <w:t>面试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）治愈出院的确诊病例和无症状感染者，应持考前7天内的健康体检报告，体检正常、肺部影像学显示肺部病灶完全吸收、2次间隔24小时核酸检测（其中1次为考前48小时）均为阴性的可以在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隔离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考场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）存在以下情形的考生，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不得参加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：确诊病例、疑似病例、无症状感染者和尚在隔离观察期的密切接触者；开考前7天有发热、咳嗽等症状未痊愈且未排除传染病及身体不适者；有高风险等疫情重点地区旅居史且离开上述地区不满7天者；有境外旅居史且入境未满7天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；不能按要求提供核酸检测阴性证明等健康证明的。</w:t>
      </w:r>
    </w:p>
    <w:p>
      <w:pPr>
        <w:pStyle w:val="2"/>
        <w:ind w:left="0" w:leftChars="0" w:firstLine="622" w:firstLineChars="200"/>
        <w:jc w:val="left"/>
        <w:rPr>
          <w:rFonts w:hint="eastAsia" w:ascii="仿宋_GB2312" w:hAnsi="微软雅黑" w:eastAsia="仿宋_GB2312" w:cs="仿宋_GB2312"/>
          <w:b/>
          <w:bCs/>
          <w:i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000000"/>
          <w:spacing w:val="0"/>
          <w:sz w:val="31"/>
          <w:szCs w:val="31"/>
          <w:shd w:val="clear" w:fill="FFFFFF"/>
        </w:rPr>
        <w:t>三、</w:t>
      </w: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面试当天</w:t>
      </w: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000000"/>
          <w:spacing w:val="0"/>
          <w:sz w:val="31"/>
          <w:szCs w:val="31"/>
          <w:shd w:val="clear" w:fill="FFFFFF"/>
        </w:rPr>
        <w:t>有关要求</w:t>
      </w:r>
    </w:p>
    <w:p>
      <w:pPr>
        <w:pStyle w:val="2"/>
        <w:ind w:left="0" w:leftChars="0" w:firstLine="640" w:firstLineChars="200"/>
        <w:jc w:val="left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（一）考生经现场检测体温正常（未超过37.3℃），携带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面试通知书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、有效居民身份证件、符合规定要求和数量的核酸检测阴性证明(纸质版)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和本人签字的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考生健康管理信息承诺书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》，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扫描考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点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场所码，出示山东省电子健康通行码绿码、通信大数据行程卡绿卡，方可参加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面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试。未携带的不得入场。</w:t>
      </w:r>
    </w:p>
    <w:p>
      <w:pPr>
        <w:pStyle w:val="2"/>
        <w:ind w:left="0" w:leftChars="0" w:firstLine="640" w:firstLineChars="200"/>
        <w:jc w:val="left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（二）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因疫情防控检查需要，请考生结合实际安排到达考点时间，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以免影响考试。</w:t>
      </w:r>
    </w:p>
    <w:p>
      <w:pPr>
        <w:pStyle w:val="2"/>
        <w:ind w:left="0" w:leftChars="0" w:firstLine="640" w:firstLineChars="200"/>
        <w:jc w:val="left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（三）考生参加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面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试时应自备一次性使用医用口罩或医用外科口罩，除接受身份核验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、面试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时按要求摘下口罩外，进出考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点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以及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面试等候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期间应全程佩戴口罩。</w:t>
      </w:r>
    </w:p>
    <w:p>
      <w:pPr>
        <w:pStyle w:val="2"/>
        <w:ind w:left="0" w:leftChars="0" w:firstLine="620" w:firstLineChars="200"/>
        <w:jc w:val="left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EEDD4B"/>
    <w:multiLevelType w:val="singleLevel"/>
    <w:tmpl w:val="AFEEDD4B"/>
    <w:lvl w:ilvl="0" w:tentative="0">
      <w:start w:val="1"/>
      <w:numFmt w:val="chineseCounting"/>
      <w:suff w:val="nothing"/>
      <w:lvlText w:val="%1、"/>
      <w:lvlJc w:val="left"/>
      <w:pPr>
        <w:ind w:left="705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115D6F"/>
    <w:rsid w:val="03756AA4"/>
    <w:rsid w:val="1B2BB951"/>
    <w:rsid w:val="1BF71412"/>
    <w:rsid w:val="1FBDEA9D"/>
    <w:rsid w:val="35F399F7"/>
    <w:rsid w:val="39AF42C1"/>
    <w:rsid w:val="47FBBB1F"/>
    <w:rsid w:val="4DF7D393"/>
    <w:rsid w:val="4DFF36AC"/>
    <w:rsid w:val="56115D6F"/>
    <w:rsid w:val="577C466F"/>
    <w:rsid w:val="5B3C6FE9"/>
    <w:rsid w:val="5BF7AC82"/>
    <w:rsid w:val="5D9FA8CF"/>
    <w:rsid w:val="5F397C17"/>
    <w:rsid w:val="5F770133"/>
    <w:rsid w:val="607EA9BD"/>
    <w:rsid w:val="64706B66"/>
    <w:rsid w:val="68F533EE"/>
    <w:rsid w:val="69DD0E99"/>
    <w:rsid w:val="6BBCB9A1"/>
    <w:rsid w:val="6BE551F3"/>
    <w:rsid w:val="6BF76BD5"/>
    <w:rsid w:val="6DF97112"/>
    <w:rsid w:val="6E7D1008"/>
    <w:rsid w:val="6EBE3CC4"/>
    <w:rsid w:val="6F3F60D9"/>
    <w:rsid w:val="6F7FC39B"/>
    <w:rsid w:val="6F97084A"/>
    <w:rsid w:val="6FFBBEB1"/>
    <w:rsid w:val="6FFEE820"/>
    <w:rsid w:val="71FF3F1C"/>
    <w:rsid w:val="72EFCF89"/>
    <w:rsid w:val="73BDDBAC"/>
    <w:rsid w:val="75F554AB"/>
    <w:rsid w:val="77FDB340"/>
    <w:rsid w:val="78F78137"/>
    <w:rsid w:val="7AFCF191"/>
    <w:rsid w:val="7B3F98F3"/>
    <w:rsid w:val="7BF7AB9F"/>
    <w:rsid w:val="7CF7490B"/>
    <w:rsid w:val="7DB7AE50"/>
    <w:rsid w:val="7ECF5475"/>
    <w:rsid w:val="7EDFAF97"/>
    <w:rsid w:val="7EFB80D1"/>
    <w:rsid w:val="7FDCEF4C"/>
    <w:rsid w:val="7FEF77E4"/>
    <w:rsid w:val="7FF79C48"/>
    <w:rsid w:val="7FFEF485"/>
    <w:rsid w:val="9F3EA016"/>
    <w:rsid w:val="A9DBDE43"/>
    <w:rsid w:val="ACFDD420"/>
    <w:rsid w:val="B756C7C1"/>
    <w:rsid w:val="B77724AE"/>
    <w:rsid w:val="B79F69B1"/>
    <w:rsid w:val="B7F6253E"/>
    <w:rsid w:val="B7FF524A"/>
    <w:rsid w:val="BB73DBC5"/>
    <w:rsid w:val="BDE619D6"/>
    <w:rsid w:val="BEBFD45C"/>
    <w:rsid w:val="CBD3065F"/>
    <w:rsid w:val="CDD7DDF4"/>
    <w:rsid w:val="CE7F9C9F"/>
    <w:rsid w:val="D2DF8652"/>
    <w:rsid w:val="D65F9FFA"/>
    <w:rsid w:val="D77D2BC6"/>
    <w:rsid w:val="DEEE4BAC"/>
    <w:rsid w:val="DEFF0E70"/>
    <w:rsid w:val="DF7F059D"/>
    <w:rsid w:val="DFBFF7D0"/>
    <w:rsid w:val="DFDD7E8A"/>
    <w:rsid w:val="E1DD29B3"/>
    <w:rsid w:val="EE55341E"/>
    <w:rsid w:val="EF7B8323"/>
    <w:rsid w:val="EFF637FA"/>
    <w:rsid w:val="FADE637F"/>
    <w:rsid w:val="FBD8B01F"/>
    <w:rsid w:val="FBEE5834"/>
    <w:rsid w:val="FCECFB77"/>
    <w:rsid w:val="FD4E2D0A"/>
    <w:rsid w:val="FE6F4688"/>
    <w:rsid w:val="FE7B3C0D"/>
    <w:rsid w:val="FEFF6E0F"/>
    <w:rsid w:val="FF73318D"/>
    <w:rsid w:val="FF847B12"/>
    <w:rsid w:val="FFBBDEEC"/>
    <w:rsid w:val="FFCF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1"/>
    <w:qFormat/>
    <w:uiPriority w:val="99"/>
    <w:pPr>
      <w:ind w:left="420" w:leftChars="200" w:firstLine="420" w:firstLineChars="200"/>
    </w:pPr>
    <w:rPr>
      <w:rFonts w:ascii="Calibri" w:hAnsi="Calibri" w:eastAsia="宋体" w:cs="宋体"/>
      <w:sz w:val="21"/>
      <w:szCs w:val="24"/>
    </w:rPr>
  </w:style>
  <w:style w:type="paragraph" w:styleId="3">
    <w:name w:val="index 5"/>
    <w:basedOn w:val="1"/>
    <w:next w:val="1"/>
    <w:qFormat/>
    <w:uiPriority w:val="0"/>
    <w:pPr>
      <w:ind w:left="800" w:leftChars="800"/>
    </w:pPr>
  </w:style>
  <w:style w:type="paragraph" w:styleId="4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99"/>
    <w:rPr>
      <w:rFonts w:cs="Times New Roman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2022-07-28T23:34:00Z</dcterms:created>
  <dc:creator>A澜笑妈妈</dc:creator>
  <cp:lastModifiedBy>谷燕燕</cp:lastModifiedBy>
  <cp:lastPrinted>2022-08-17T14:13:52Z</cp:lastPrinted>
  <dcterms:modified xsi:type="dcterms:W3CDTF">2022-08-17T14:14:11Z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