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ordWrap/>
        <w:topLinePunct w:val="0"/>
        <w:autoSpaceDE w:val="0"/>
        <w:autoSpaceDN w:val="0"/>
        <w:bidi w:val="0"/>
        <w:adjustRightInd w:val="0"/>
        <w:snapToGrid w:val="0"/>
        <w:spacing w:line="560" w:lineRule="exact"/>
        <w:textAlignment w:val="baseline"/>
        <w:rPr>
          <w:rFonts w:ascii="Arial"/>
          <w:sz w:val="21"/>
        </w:rPr>
      </w:pPr>
    </w:p>
    <w:p>
      <w:pPr>
        <w:keepNext w:val="0"/>
        <w:keepLines w:val="0"/>
        <w:pageBreakBefore w:val="0"/>
        <w:wordWrap/>
        <w:topLinePunct w:val="0"/>
        <w:autoSpaceDE w:val="0"/>
        <w:autoSpaceDN w:val="0"/>
        <w:bidi w:val="0"/>
        <w:adjustRightInd w:val="0"/>
        <w:snapToGrid w:val="0"/>
        <w:spacing w:line="560" w:lineRule="exact"/>
        <w:textAlignment w:val="baseline"/>
        <w:rPr>
          <w:rFonts w:ascii="Arial"/>
          <w:sz w:val="21"/>
        </w:rPr>
      </w:pP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jc w:val="center"/>
        <w:textAlignment w:val="baseline"/>
        <w:rPr>
          <w:sz w:val="43"/>
          <w:szCs w:val="43"/>
        </w:rPr>
      </w:pPr>
      <w:r>
        <w:rPr>
          <w:b/>
          <w:bCs/>
          <w:spacing w:val="-5"/>
          <w:position w:val="3"/>
          <w:sz w:val="43"/>
          <w:szCs w:val="43"/>
        </w:rPr>
        <w:t>健康山东行动实施方案（</w:t>
      </w:r>
      <w:r>
        <w:rPr>
          <w:spacing w:val="-5"/>
          <w:position w:val="3"/>
          <w:sz w:val="43"/>
          <w:szCs w:val="43"/>
        </w:rPr>
        <w:t>2024-2027</w:t>
      </w:r>
      <w:r>
        <w:rPr>
          <w:b/>
          <w:bCs/>
          <w:spacing w:val="-5"/>
          <w:position w:val="3"/>
          <w:sz w:val="43"/>
          <w:szCs w:val="43"/>
        </w:rPr>
        <w:t>年）</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textAlignment w:val="baseline"/>
        <w:rPr>
          <w:rFonts w:ascii="Arial"/>
          <w:sz w:val="21"/>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textAlignment w:val="baseline"/>
        <w:rPr>
          <w:rFonts w:ascii="Arial"/>
          <w:sz w:val="21"/>
        </w:rPr>
      </w:pP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43"/>
        <w:jc w:val="both"/>
        <w:textAlignment w:val="baseline"/>
        <w:rPr>
          <w:rFonts w:ascii="FangSong" w:hAnsi="FangSong" w:eastAsia="FangSong" w:cs="FangSong"/>
          <w:sz w:val="31"/>
          <w:szCs w:val="31"/>
        </w:rPr>
      </w:pPr>
      <w:r>
        <w:rPr>
          <w:rFonts w:ascii="FangSong" w:hAnsi="FangSong" w:eastAsia="FangSong" w:cs="FangSong"/>
          <w:sz w:val="31"/>
          <w:szCs w:val="31"/>
        </w:rPr>
        <w:t>为深入贯彻《山东省人民政府关于贯彻健康中国行动推进健</w:t>
      </w:r>
      <w:r>
        <w:rPr>
          <w:rFonts w:ascii="FangSong" w:hAnsi="FangSong" w:eastAsia="FangSong" w:cs="FangSong"/>
          <w:spacing w:val="1"/>
          <w:sz w:val="31"/>
          <w:szCs w:val="31"/>
        </w:rPr>
        <w:t>康山东建设的实施意见》，高水平推进健康山东行动各</w:t>
      </w:r>
      <w:bookmarkStart w:id="0" w:name="_GoBack"/>
      <w:bookmarkEnd w:id="0"/>
      <w:r>
        <w:rPr>
          <w:rFonts w:ascii="FangSong" w:hAnsi="FangSong" w:eastAsia="FangSong" w:cs="FangSong"/>
          <w:spacing w:val="1"/>
          <w:sz w:val="31"/>
          <w:szCs w:val="31"/>
        </w:rPr>
        <w:t>项工作任</w:t>
      </w:r>
      <w:r>
        <w:rPr>
          <w:rFonts w:ascii="FangSong" w:hAnsi="FangSong" w:eastAsia="FangSong" w:cs="FangSong"/>
          <w:spacing w:val="-7"/>
          <w:sz w:val="31"/>
          <w:szCs w:val="31"/>
        </w:rPr>
        <w:t>务落地见效，在前期工作的基础上，结合实际，制定本实施方案。</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6" w:firstLineChars="200"/>
        <w:jc w:val="both"/>
        <w:textAlignment w:val="baseline"/>
        <w:rPr>
          <w:rFonts w:ascii="SimHei" w:hAnsi="SimHei" w:eastAsia="SimHei" w:cs="SimHei"/>
          <w:sz w:val="31"/>
          <w:szCs w:val="31"/>
        </w:rPr>
      </w:pPr>
      <w:r>
        <w:rPr>
          <w:rFonts w:ascii="SimHei" w:hAnsi="SimHei" w:eastAsia="SimHei" w:cs="SimHei"/>
          <w:spacing w:val="-1"/>
          <w:sz w:val="31"/>
          <w:szCs w:val="31"/>
        </w:rPr>
        <w:t>一、总体要求</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33"/>
        <w:jc w:val="both"/>
        <w:textAlignment w:val="baseline"/>
        <w:rPr>
          <w:rFonts w:ascii="FangSong" w:hAnsi="FangSong" w:eastAsia="FangSong" w:cs="FangSong"/>
        </w:rPr>
      </w:pPr>
      <w:r>
        <w:rPr>
          <w:rFonts w:ascii="FangSong" w:hAnsi="FangSong" w:eastAsia="FangSong" w:cs="FangSong"/>
        </w:rPr>
        <w:t>坚持以习近平新时代中国特色社会主义思想为指导，认真贯</w:t>
      </w:r>
      <w:r>
        <w:rPr>
          <w:rFonts w:ascii="FangSong" w:hAnsi="FangSong" w:eastAsia="FangSong" w:cs="FangSong"/>
          <w:spacing w:val="1"/>
        </w:rPr>
        <w:t>彻党的二十大关于健康中国战略和健康中国行动</w:t>
      </w:r>
      <w:r>
        <w:rPr>
          <w:rFonts w:ascii="FangSong" w:hAnsi="FangSong" w:eastAsia="FangSong" w:cs="FangSong"/>
        </w:rPr>
        <w:t>决策部署，深入贯彻省委省政府关于健康山东建设的工作要求，锚定“走在前、</w:t>
      </w:r>
      <w:r>
        <w:rPr>
          <w:rFonts w:ascii="FangSong" w:hAnsi="FangSong" w:eastAsia="FangSong" w:cs="FangSong"/>
          <w:spacing w:val="1"/>
        </w:rPr>
        <w:t>挑大梁”，牢牢把握健康影响因素、全生命</w:t>
      </w:r>
      <w:r>
        <w:rPr>
          <w:rFonts w:ascii="FangSong" w:hAnsi="FangSong" w:eastAsia="FangSong" w:cs="FangSong"/>
        </w:rPr>
        <w:t>周期健康、重大疾病</w:t>
      </w:r>
      <w:r>
        <w:rPr>
          <w:rFonts w:ascii="FangSong" w:hAnsi="FangSong" w:eastAsia="FangSong" w:cs="FangSong"/>
          <w:spacing w:val="-14"/>
        </w:rPr>
        <w:t>防控三个维度，高质量、高水平推进健康山东</w:t>
      </w:r>
      <w:r>
        <w:rPr>
          <w:spacing w:val="-14"/>
        </w:rPr>
        <w:t>16</w:t>
      </w:r>
      <w:r>
        <w:rPr>
          <w:rFonts w:ascii="FangSong" w:hAnsi="FangSong" w:eastAsia="FangSong" w:cs="FangSong"/>
          <w:spacing w:val="-14"/>
        </w:rPr>
        <w:t>项专项行动任务，</w:t>
      </w:r>
      <w:r>
        <w:rPr>
          <w:rFonts w:ascii="FangSong" w:hAnsi="FangSong" w:eastAsia="FangSong" w:cs="FangSong"/>
          <w:spacing w:val="-5"/>
        </w:rPr>
        <w:t>到</w:t>
      </w:r>
      <w:r>
        <w:rPr>
          <w:spacing w:val="-5"/>
        </w:rPr>
        <w:t>2027</w:t>
      </w:r>
      <w:r>
        <w:rPr>
          <w:rFonts w:ascii="FangSong" w:hAnsi="FangSong" w:eastAsia="FangSong" w:cs="FangSong"/>
          <w:spacing w:val="-5"/>
        </w:rPr>
        <w:t>年，居民主要健康指标不断提升，健康山东行动</w:t>
      </w:r>
      <w:r>
        <w:rPr>
          <w:rFonts w:ascii="FangSong" w:hAnsi="FangSong" w:eastAsia="FangSong" w:cs="FangSong"/>
          <w:spacing w:val="-6"/>
        </w:rPr>
        <w:t>推进机制</w:t>
      </w:r>
      <w:r>
        <w:rPr>
          <w:rFonts w:ascii="FangSong" w:hAnsi="FangSong" w:eastAsia="FangSong" w:cs="FangSong"/>
          <w:spacing w:val="2"/>
        </w:rPr>
        <w:t>更加完善，健康山东建设的群众知晓率、群众参与度持续提高，</w:t>
      </w:r>
      <w:r>
        <w:rPr>
          <w:rFonts w:ascii="FangSong" w:hAnsi="FangSong" w:eastAsia="FangSong" w:cs="FangSong"/>
          <w:spacing w:val="-2"/>
        </w:rPr>
        <w:t>聚力打造健康中国建设“齐鲁样板”。</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6" w:firstLineChars="200"/>
        <w:jc w:val="both"/>
        <w:textAlignment w:val="baseline"/>
        <w:outlineLvl w:val="0"/>
        <w:rPr>
          <w:rFonts w:ascii="SimHei" w:hAnsi="SimHei" w:eastAsia="SimHei" w:cs="SimHei"/>
          <w:sz w:val="31"/>
          <w:szCs w:val="31"/>
        </w:rPr>
      </w:pPr>
      <w:r>
        <w:rPr>
          <w:rFonts w:ascii="SimHei" w:hAnsi="SimHei" w:eastAsia="SimHei" w:cs="SimHei"/>
          <w:spacing w:val="-1"/>
          <w:sz w:val="31"/>
          <w:szCs w:val="31"/>
        </w:rPr>
        <w:t>二、主要目标</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5"/>
        <w:jc w:val="both"/>
        <w:textAlignment w:val="baseline"/>
        <w:rPr>
          <w:rFonts w:ascii="FangSong" w:hAnsi="FangSong" w:eastAsia="FangSong" w:cs="FangSong"/>
        </w:rPr>
      </w:pPr>
      <w:r>
        <w:rPr>
          <w:rFonts w:ascii="KaiTi" w:hAnsi="KaiTi" w:eastAsia="KaiTi" w:cs="KaiTi"/>
          <w:spacing w:val="7"/>
        </w:rPr>
        <w:t>（一）健康水平持续提升。</w:t>
      </w:r>
      <w:r>
        <w:rPr>
          <w:rFonts w:ascii="FangSong" w:hAnsi="FangSong" w:eastAsia="FangSong" w:cs="FangSong"/>
          <w:spacing w:val="7"/>
        </w:rPr>
        <w:t>孕产妇死亡率和婴儿死亡率、</w:t>
      </w:r>
      <w:r>
        <w:rPr>
          <w:spacing w:val="7"/>
        </w:rPr>
        <w:t>5</w:t>
      </w:r>
      <w:r>
        <w:rPr>
          <w:rFonts w:ascii="FangSong" w:hAnsi="FangSong" w:eastAsia="FangSong" w:cs="FangSong"/>
          <w:spacing w:val="-7"/>
        </w:rPr>
        <w:t>岁以下儿童死亡率稳定控制在较低水平；人均预期寿命逐步提高，</w:t>
      </w:r>
      <w:r>
        <w:rPr>
          <w:rFonts w:ascii="FangSong" w:hAnsi="FangSong" w:eastAsia="FangSong" w:cs="FangSong"/>
          <w:spacing w:val="-1"/>
        </w:rPr>
        <w:t>达到</w:t>
      </w:r>
      <w:r>
        <w:rPr>
          <w:spacing w:val="-1"/>
        </w:rPr>
        <w:t>80.4</w:t>
      </w:r>
      <w:r>
        <w:rPr>
          <w:rFonts w:ascii="FangSong" w:hAnsi="FangSong" w:eastAsia="FangSong" w:cs="FangSong"/>
          <w:spacing w:val="-1"/>
        </w:rPr>
        <w:t>岁左右，主要健康指标处于全国前列。</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1"/>
        <w:jc w:val="both"/>
        <w:textAlignment w:val="baseline"/>
        <w:rPr>
          <w:rFonts w:ascii="FangSong" w:hAnsi="FangSong" w:eastAsia="FangSong" w:cs="FangSong"/>
        </w:rPr>
      </w:pPr>
      <w:r>
        <w:rPr>
          <w:rFonts w:ascii="KaiTi" w:hAnsi="KaiTi" w:eastAsia="KaiTi" w:cs="KaiTi"/>
          <w:spacing w:val="1"/>
        </w:rPr>
        <w:t>（二）健康行为更加普及</w:t>
      </w:r>
      <w:r>
        <w:rPr>
          <w:rFonts w:ascii="FangSong" w:hAnsi="FangSong" w:eastAsia="FangSong" w:cs="FangSong"/>
          <w:spacing w:val="1"/>
        </w:rPr>
        <w:t>。健康知识进一步普及，居民健康</w:t>
      </w:r>
      <w:r>
        <w:rPr>
          <w:rFonts w:ascii="FangSong" w:hAnsi="FangSong" w:eastAsia="FangSong" w:cs="FangSong"/>
          <w:spacing w:val="-10"/>
        </w:rPr>
        <w:t>理念进一步形成，居民健康素养水平逐年提高，达到</w:t>
      </w:r>
      <w:r>
        <w:rPr>
          <w:spacing w:val="-10"/>
        </w:rPr>
        <w:t>37.13%</w:t>
      </w:r>
      <w:r>
        <w:rPr>
          <w:rFonts w:ascii="FangSong" w:hAnsi="FangSong" w:eastAsia="FangSong" w:cs="FangSong"/>
          <w:spacing w:val="-10"/>
        </w:rPr>
        <w:t>以上；</w:t>
      </w:r>
      <w:r>
        <w:rPr>
          <w:rFonts w:ascii="FangSong" w:hAnsi="FangSong" w:eastAsia="FangSong" w:cs="FangSong"/>
        </w:rPr>
        <w:t>普及健康生活方式，经常参加体育锻炼的人数达到</w:t>
      </w:r>
      <w:r>
        <w:t>42.3%</w:t>
      </w:r>
      <w:r>
        <w:rPr>
          <w:rFonts w:ascii="FangSong" w:hAnsi="FangSong" w:eastAsia="FangSong" w:cs="FangSong"/>
        </w:rPr>
        <w:t>以上。</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FangSong" w:hAnsi="FangSong" w:eastAsia="FangSong" w:cs="FangSong"/>
          <w:sz w:val="31"/>
          <w:szCs w:val="31"/>
        </w:rPr>
      </w:pPr>
      <w:r>
        <w:rPr>
          <w:rFonts w:ascii="KaiTi" w:hAnsi="KaiTi" w:eastAsia="KaiTi" w:cs="KaiTi"/>
          <w:spacing w:val="1"/>
          <w:sz w:val="31"/>
          <w:szCs w:val="31"/>
        </w:rPr>
        <w:t>（三）健康环境进一步改善</w:t>
      </w:r>
      <w:r>
        <w:rPr>
          <w:rFonts w:ascii="FangSong" w:hAnsi="FangSong" w:eastAsia="FangSong" w:cs="FangSong"/>
          <w:spacing w:val="1"/>
          <w:sz w:val="31"/>
          <w:szCs w:val="31"/>
        </w:rPr>
        <w:t>。生态环境持续向好，地表水水</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jc w:val="both"/>
        <w:textAlignment w:val="baseline"/>
        <w:rPr>
          <w:rFonts w:ascii="FangSong" w:hAnsi="FangSong" w:eastAsia="FangSong" w:cs="FangSong"/>
          <w:sz w:val="31"/>
          <w:szCs w:val="31"/>
        </w:rPr>
        <w:sectPr>
          <w:footerReference r:id="rId5" w:type="default"/>
          <w:pgSz w:w="11906" w:h="16839"/>
          <w:pgMar w:top="1431" w:right="1505" w:bottom="1270" w:left="1591" w:header="0" w:footer="992" w:gutter="0"/>
          <w:pgNumType w:fmt="decimal"/>
          <w:cols w:space="720" w:num="1"/>
        </w:sectPr>
      </w:pP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jc w:val="both"/>
        <w:textAlignment w:val="baseline"/>
        <w:rPr>
          <w:rFonts w:ascii="FangSong" w:hAnsi="FangSong" w:eastAsia="FangSong" w:cs="FangSong"/>
          <w:sz w:val="31"/>
          <w:szCs w:val="31"/>
        </w:rPr>
      </w:pPr>
      <w:r>
        <w:rPr>
          <w:rFonts w:ascii="FangSong" w:hAnsi="FangSong" w:eastAsia="FangSong" w:cs="FangSong"/>
          <w:spacing w:val="1"/>
          <w:sz w:val="31"/>
          <w:szCs w:val="31"/>
        </w:rPr>
        <w:t>质优良（达到或优于Ⅲ类）水体比例稳步提升。加强城</w:t>
      </w:r>
      <w:r>
        <w:rPr>
          <w:rFonts w:ascii="FangSong" w:hAnsi="FangSong" w:eastAsia="FangSong" w:cs="FangSong"/>
          <w:sz w:val="31"/>
          <w:szCs w:val="31"/>
        </w:rPr>
        <w:t>乡供水设施建设，居民城乡供水水质持续改善。</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3"/>
        <w:jc w:val="both"/>
        <w:textAlignment w:val="baseline"/>
        <w:rPr>
          <w:rFonts w:ascii="FangSong" w:hAnsi="FangSong" w:eastAsia="FangSong" w:cs="FangSong"/>
        </w:rPr>
      </w:pPr>
      <w:r>
        <w:rPr>
          <w:rFonts w:ascii="KaiTi" w:hAnsi="KaiTi" w:eastAsia="KaiTi" w:cs="KaiTi"/>
          <w:spacing w:val="1"/>
        </w:rPr>
        <w:t>（四）健康服务更加优质高效。</w:t>
      </w:r>
      <w:r>
        <w:rPr>
          <w:rFonts w:ascii="FangSong" w:hAnsi="FangSong" w:eastAsia="FangSong" w:cs="FangSong"/>
          <w:spacing w:val="1"/>
        </w:rPr>
        <w:t>构建与人民群众需求相适应的整合型医疗卫生服务体系，县域内基层门急</w:t>
      </w:r>
      <w:r>
        <w:rPr>
          <w:rFonts w:ascii="FangSong" w:hAnsi="FangSong" w:eastAsia="FangSong" w:cs="FangSong"/>
        </w:rPr>
        <w:t>诊人次占比和县域</w:t>
      </w:r>
      <w:r>
        <w:rPr>
          <w:rFonts w:ascii="FangSong" w:hAnsi="FangSong" w:eastAsia="FangSong" w:cs="FangSong"/>
          <w:spacing w:val="8"/>
        </w:rPr>
        <w:t>内患者就诊率维持在</w:t>
      </w:r>
      <w:r>
        <w:rPr>
          <w:spacing w:val="8"/>
        </w:rPr>
        <w:t>65%</w:t>
      </w:r>
      <w:r>
        <w:rPr>
          <w:rFonts w:ascii="FangSong" w:hAnsi="FangSong" w:eastAsia="FangSong" w:cs="FangSong"/>
          <w:spacing w:val="8"/>
        </w:rPr>
        <w:t>和</w:t>
      </w:r>
      <w:r>
        <w:rPr>
          <w:spacing w:val="8"/>
        </w:rPr>
        <w:t>90%</w:t>
      </w:r>
      <w:r>
        <w:rPr>
          <w:rFonts w:ascii="FangSong" w:hAnsi="FangSong" w:eastAsia="FangSong" w:cs="FangSong"/>
          <w:spacing w:val="8"/>
        </w:rPr>
        <w:t>以上，持续遏制重大慢性病发病</w:t>
      </w:r>
      <w:r>
        <w:rPr>
          <w:rFonts w:ascii="FangSong" w:hAnsi="FangSong" w:eastAsia="FangSong" w:cs="FangSong"/>
          <w:spacing w:val="3"/>
        </w:rPr>
        <w:t>率，高血压、糖尿病患者规范管理率均达到</w:t>
      </w:r>
      <w:r>
        <w:rPr>
          <w:spacing w:val="3"/>
        </w:rPr>
        <w:t>65%</w:t>
      </w:r>
      <w:r>
        <w:rPr>
          <w:rFonts w:ascii="FangSong" w:hAnsi="FangSong" w:eastAsia="FangSong" w:cs="FangSong"/>
          <w:spacing w:val="3"/>
        </w:rPr>
        <w:t>以上，重点传染</w:t>
      </w:r>
      <w:r>
        <w:rPr>
          <w:rFonts w:ascii="FangSong" w:hAnsi="FangSong" w:eastAsia="FangSong" w:cs="FangSong"/>
        </w:rPr>
        <w:t>病、严重精神障碍、地方病、职业病防控更加有力。</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25"/>
        <w:jc w:val="both"/>
        <w:textAlignment w:val="baseline"/>
        <w:rPr>
          <w:rFonts w:ascii="FangSong" w:hAnsi="FangSong" w:eastAsia="FangSong" w:cs="FangSong"/>
        </w:rPr>
      </w:pPr>
      <w:r>
        <w:rPr>
          <w:rFonts w:ascii="KaiTi" w:hAnsi="KaiTi" w:eastAsia="KaiTi" w:cs="KaiTi"/>
          <w:spacing w:val="1"/>
        </w:rPr>
        <w:t>（五）健康保障更加公平持续。</w:t>
      </w:r>
      <w:r>
        <w:rPr>
          <w:rFonts w:ascii="FangSong" w:hAnsi="FangSong" w:eastAsia="FangSong" w:cs="FangSong"/>
          <w:spacing w:val="1"/>
        </w:rPr>
        <w:t>推动将健康融入所有政策，健康保障体系更加健全，城乡、地区、人群间基本健康服务和健康水平差异进一步缩小，个人卫生支出占卫生总费用的比重下降</w:t>
      </w:r>
      <w:r>
        <w:rPr>
          <w:rFonts w:ascii="FangSong" w:hAnsi="FangSong" w:eastAsia="FangSong" w:cs="FangSong"/>
        </w:rPr>
        <w:t>到</w:t>
      </w:r>
      <w:r>
        <w:t>26%</w:t>
      </w:r>
      <w:r>
        <w:rPr>
          <w:rFonts w:ascii="FangSong" w:hAnsi="FangSong" w:eastAsia="FangSong" w:cs="FangSong"/>
        </w:rPr>
        <w:t>左右。</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6" w:firstLineChars="200"/>
        <w:jc w:val="both"/>
        <w:textAlignment w:val="baseline"/>
        <w:rPr>
          <w:rFonts w:ascii="FangSong" w:hAnsi="FangSong" w:eastAsia="FangSong" w:cs="FangSong"/>
        </w:rPr>
      </w:pPr>
      <w:r>
        <w:rPr>
          <w:rFonts w:ascii="FangSong" w:hAnsi="FangSong" w:eastAsia="FangSong" w:cs="FangSong"/>
          <w:spacing w:val="-1"/>
        </w:rPr>
        <w:t>健康山东行动主要指标及绩效目标详见附件</w:t>
      </w:r>
      <w:r>
        <w:rPr>
          <w:spacing w:val="-1"/>
        </w:rPr>
        <w:t>1</w:t>
      </w:r>
      <w:r>
        <w:rPr>
          <w:rFonts w:ascii="FangSong" w:hAnsi="FangSong" w:eastAsia="FangSong" w:cs="FangSong"/>
          <w:spacing w:val="-1"/>
        </w:rPr>
        <w:t>、</w:t>
      </w:r>
      <w:r>
        <w:rPr>
          <w:spacing w:val="-1"/>
        </w:rPr>
        <w:t>2</w:t>
      </w:r>
      <w:r>
        <w:rPr>
          <w:rFonts w:ascii="FangSong" w:hAnsi="FangSong" w:eastAsia="FangSong" w:cs="FangSong"/>
          <w:spacing w:val="-1"/>
        </w:rPr>
        <w:t>。</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16" w:firstLineChars="200"/>
        <w:jc w:val="both"/>
        <w:textAlignment w:val="baseline"/>
        <w:rPr>
          <w:rFonts w:ascii="SimHei" w:hAnsi="SimHei" w:eastAsia="SimHei" w:cs="SimHei"/>
          <w:sz w:val="31"/>
          <w:szCs w:val="31"/>
        </w:rPr>
      </w:pPr>
      <w:r>
        <w:rPr>
          <w:rFonts w:ascii="SimHei" w:hAnsi="SimHei" w:eastAsia="SimHei" w:cs="SimHei"/>
          <w:spacing w:val="-1"/>
          <w:sz w:val="31"/>
          <w:szCs w:val="31"/>
        </w:rPr>
        <w:t>三、主要任务</w:t>
      </w:r>
    </w:p>
    <w:p>
      <w:pPr>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（一）健康知识普及行动</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52"/>
        <w:jc w:val="both"/>
        <w:textAlignment w:val="baseline"/>
        <w:rPr>
          <w:rFonts w:ascii="KaiTi" w:hAnsi="KaiTi" w:eastAsia="KaiTi" w:cs="KaiTi"/>
          <w:sz w:val="31"/>
          <w:szCs w:val="31"/>
        </w:rPr>
      </w:pPr>
      <w:r>
        <w:rPr>
          <w:b/>
          <w:bCs/>
          <w:spacing w:val="-2"/>
        </w:rPr>
        <w:t>1.</w:t>
      </w:r>
      <w:r>
        <w:rPr>
          <w:rFonts w:ascii="FangSong" w:hAnsi="FangSong" w:eastAsia="FangSong" w:cs="FangSong"/>
          <w:b/>
          <w:bCs/>
          <w:spacing w:val="-2"/>
        </w:rPr>
        <w:t>发挥健康科普专家库和资源库作用。</w:t>
      </w:r>
      <w:r>
        <w:rPr>
          <w:rFonts w:ascii="FangSong" w:hAnsi="FangSong" w:eastAsia="FangSong" w:cs="FangSong"/>
          <w:spacing w:val="-2"/>
        </w:rPr>
        <w:t>加强健康科普专家库管理，开展健康讲座、健康咨询等多种形式的健康教育工作。以</w:t>
      </w:r>
      <w:r>
        <w:rPr>
          <w:rFonts w:ascii="FangSong" w:hAnsi="FangSong" w:eastAsia="FangSong" w:cs="FangSong"/>
          <w:spacing w:val="7"/>
        </w:rPr>
        <w:t>“健康科普专家走基层”活动为抓手，推进健康教育进乡村</w:t>
      </w:r>
      <w:r>
        <w:rPr>
          <w:spacing w:val="7"/>
        </w:rPr>
        <w:t>(</w:t>
      </w:r>
      <w:r>
        <w:rPr>
          <w:rFonts w:ascii="FangSong" w:hAnsi="FangSong" w:eastAsia="FangSong" w:cs="FangSong"/>
          <w:spacing w:val="7"/>
        </w:rPr>
        <w:t>社</w:t>
      </w:r>
      <w:r>
        <w:rPr>
          <w:rFonts w:ascii="FangSong" w:hAnsi="FangSong" w:eastAsia="FangSong" w:cs="FangSong"/>
          <w:spacing w:val="-4"/>
        </w:rPr>
        <w:t>区</w:t>
      </w:r>
      <w:r>
        <w:rPr>
          <w:spacing w:val="-4"/>
        </w:rPr>
        <w:t>)</w:t>
      </w:r>
      <w:r>
        <w:rPr>
          <w:rFonts w:ascii="FangSong" w:hAnsi="FangSong" w:eastAsia="FangSong" w:cs="FangSong"/>
          <w:spacing w:val="-4"/>
        </w:rPr>
        <w:t>、进家庭、进机关、进企业等活动。依托山</w:t>
      </w:r>
      <w:r>
        <w:rPr>
          <w:rFonts w:ascii="FangSong" w:hAnsi="FangSong" w:eastAsia="FangSong" w:cs="FangSong"/>
          <w:spacing w:val="-5"/>
        </w:rPr>
        <w:t>东省健康科普资源</w:t>
      </w:r>
      <w:r>
        <w:rPr>
          <w:rFonts w:ascii="FangSong" w:hAnsi="FangSong" w:eastAsia="FangSong" w:cs="FangSong"/>
          <w:spacing w:val="1"/>
        </w:rPr>
        <w:t>库，定期发布科学准确的健康科普知识。围绕合理膳食、适量运动、戒烟限酒、心理平衡等基本健康生活方式以及各种健康危险因素和各类常见疾病预防，创作并发布一批科学权威、通俗易懂</w:t>
      </w:r>
      <w:r>
        <w:rPr>
          <w:rFonts w:ascii="FangSong" w:hAnsi="FangSong" w:eastAsia="FangSong" w:cs="FangSong"/>
          <w:spacing w:val="-2"/>
        </w:rPr>
        <w:t>的健康科普作品，不断提高群众的健康素养水平。</w:t>
      </w:r>
      <w:r>
        <w:rPr>
          <w:rFonts w:ascii="KaiTi" w:hAnsi="KaiTi" w:eastAsia="KaiTi" w:cs="KaiTi"/>
          <w:spacing w:val="-2"/>
        </w:rPr>
        <w:t>（省卫生健康</w:t>
      </w:r>
      <w:r>
        <w:rPr>
          <w:rFonts w:ascii="KaiTi" w:hAnsi="KaiTi" w:eastAsia="KaiTi" w:cs="KaiTi"/>
          <w:spacing w:val="1"/>
          <w:sz w:val="31"/>
          <w:szCs w:val="31"/>
        </w:rPr>
        <w:t>委牵头，省委宣传部、省委网信办、省科技厅、省广电局、省教</w:t>
      </w:r>
      <w:r>
        <w:rPr>
          <w:rFonts w:ascii="KaiTi" w:hAnsi="KaiTi" w:eastAsia="KaiTi" w:cs="KaiTi"/>
          <w:sz w:val="31"/>
          <w:szCs w:val="31"/>
        </w:rPr>
        <w:t>育厅、省科协按职责分工负责）</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35"/>
        <w:jc w:val="both"/>
        <w:textAlignment w:val="baseline"/>
      </w:pPr>
      <w:r>
        <w:rPr>
          <w:b/>
          <w:bCs/>
          <w:spacing w:val="-1"/>
        </w:rPr>
        <w:t>2.</w:t>
      </w:r>
      <w:r>
        <w:rPr>
          <w:rFonts w:ascii="FangSong" w:hAnsi="FangSong" w:eastAsia="FangSong" w:cs="FangSong"/>
          <w:b/>
          <w:bCs/>
          <w:spacing w:val="-1"/>
        </w:rPr>
        <w:t>规范全媒体健康知识发布和传播。</w:t>
      </w:r>
      <w:r>
        <w:rPr>
          <w:rFonts w:ascii="FangSong" w:hAnsi="FangSong" w:eastAsia="FangSong" w:cs="FangSong"/>
          <w:spacing w:val="-1"/>
        </w:rPr>
        <w:t>贯彻落实《关于建立健</w:t>
      </w:r>
      <w:r>
        <w:rPr>
          <w:rFonts w:ascii="FangSong" w:hAnsi="FangSong" w:eastAsia="FangSong" w:cs="FangSong"/>
          <w:spacing w:val="1"/>
        </w:rPr>
        <w:t>全全媒体健康科普知识发布和传播机制的指导意见》，健全健康知识发布机制，积极构建省、市、县健康信息传播矩阵，通过各类传播媒体及时发布健康知识等相关信息，用权威、准确的信息占领舆论宣传阵地，不断提高群众健康素养水平。加强对健康教育内容的指导和监管，对于传播范围广、对公众健康危害大的虚</w:t>
      </w:r>
      <w:r>
        <w:rPr>
          <w:rFonts w:ascii="FangSong" w:hAnsi="FangSong" w:eastAsia="FangSong" w:cs="FangSong"/>
          <w:spacing w:val="-4"/>
        </w:rPr>
        <w:t>假信息</w:t>
      </w:r>
      <w:r>
        <w:rPr>
          <w:spacing w:val="-4"/>
        </w:rPr>
        <w:t>,</w:t>
      </w:r>
      <w:r>
        <w:rPr>
          <w:rFonts w:ascii="FangSong" w:hAnsi="FangSong" w:eastAsia="FangSong" w:cs="FangSong"/>
          <w:spacing w:val="-4"/>
        </w:rPr>
        <w:t>及时组织力量予以辟谣、纠正。</w:t>
      </w:r>
      <w:r>
        <w:rPr>
          <w:spacing w:val="-4"/>
        </w:rPr>
        <w:t>(</w:t>
      </w:r>
      <w:r>
        <w:rPr>
          <w:rFonts w:ascii="KaiTi" w:hAnsi="KaiTi" w:eastAsia="KaiTi" w:cs="KaiTi"/>
          <w:spacing w:val="-4"/>
        </w:rPr>
        <w:t>省卫生健康委牵头</w:t>
      </w:r>
      <w:r>
        <w:rPr>
          <w:spacing w:val="-4"/>
        </w:rPr>
        <w:t>,</w:t>
      </w:r>
      <w:r>
        <w:rPr>
          <w:rFonts w:ascii="KaiTi" w:hAnsi="KaiTi" w:eastAsia="KaiTi" w:cs="KaiTi"/>
          <w:spacing w:val="-4"/>
        </w:rPr>
        <w:t>省委</w:t>
      </w:r>
      <w:r>
        <w:rPr>
          <w:rFonts w:ascii="KaiTi" w:hAnsi="KaiTi" w:eastAsia="KaiTi" w:cs="KaiTi"/>
          <w:spacing w:val="1"/>
        </w:rPr>
        <w:t>宣传部、省委网信办、省科技厅、省广电局、省市场监管局、省科协按职责分工负责</w:t>
      </w:r>
      <w:r>
        <w:rPr>
          <w:spacing w:val="1"/>
        </w:rPr>
        <w:t>)</w:t>
      </w:r>
    </w:p>
    <w:p>
      <w:pPr>
        <w:pStyle w:val="2"/>
        <w:keepNext w:val="0"/>
        <w:keepLines w:val="0"/>
        <w:pageBreakBefore w:val="0"/>
        <w:widowControl/>
        <w:kinsoku/>
        <w:wordWrap/>
        <w:overflowPunct w:val="0"/>
        <w:topLinePunct w:val="0"/>
        <w:autoSpaceDE w:val="0"/>
        <w:autoSpaceDN w:val="0"/>
        <w:bidi w:val="0"/>
        <w:adjustRightInd w:val="0"/>
        <w:snapToGrid w:val="0"/>
        <w:spacing w:line="560" w:lineRule="exact"/>
        <w:ind w:left="0" w:right="0" w:firstLine="630"/>
        <w:jc w:val="both"/>
        <w:textAlignment w:val="baseline"/>
        <w:rPr>
          <w:rFonts w:ascii="KaiTi" w:hAnsi="KaiTi" w:eastAsia="KaiTi" w:cs="KaiTi"/>
        </w:rPr>
      </w:pPr>
      <w:r>
        <w:rPr>
          <w:b/>
          <w:bCs/>
          <w:spacing w:val="-1"/>
        </w:rPr>
        <w:t>3.</w:t>
      </w:r>
      <w:r>
        <w:rPr>
          <w:rFonts w:ascii="FangSong" w:hAnsi="FangSong" w:eastAsia="FangSong" w:cs="FangSong"/>
          <w:b/>
          <w:bCs/>
          <w:spacing w:val="-1"/>
        </w:rPr>
        <w:t>完善健康促进与教育激励机制。</w:t>
      </w:r>
      <w:r>
        <w:rPr>
          <w:rFonts w:ascii="FangSong" w:hAnsi="FangSong" w:eastAsia="FangSong" w:cs="FangSong"/>
          <w:spacing w:val="-1"/>
        </w:rPr>
        <w:t>各级各类医疗卫生机构要</w:t>
      </w:r>
      <w:r>
        <w:rPr>
          <w:rFonts w:ascii="FangSong" w:hAnsi="FangSong" w:eastAsia="FangSong" w:cs="FangSong"/>
          <w:spacing w:val="1"/>
        </w:rPr>
        <w:t>将健康促进与教育工作纳入内部绩效考核，完善激励医务</w:t>
      </w:r>
      <w:r>
        <w:rPr>
          <w:rFonts w:ascii="FangSong" w:hAnsi="FangSong" w:eastAsia="FangSong" w:cs="FangSong"/>
        </w:rPr>
        <w:t>人员参</w:t>
      </w:r>
      <w:r>
        <w:rPr>
          <w:rFonts w:ascii="FangSong" w:hAnsi="FangSong" w:eastAsia="FangSong" w:cs="FangSong"/>
          <w:spacing w:val="1"/>
        </w:rPr>
        <w:t>加健康教育活动、发表健康科普文章等的绩效考核方法和机制，调动广大一线医务人员参与健康科普工作的积极性。将健</w:t>
      </w:r>
      <w:r>
        <w:rPr>
          <w:rFonts w:ascii="FangSong" w:hAnsi="FangSong" w:eastAsia="FangSong" w:cs="FangSong"/>
        </w:rPr>
        <w:t>康促进</w:t>
      </w:r>
      <w:r>
        <w:rPr>
          <w:rFonts w:ascii="FangSong" w:hAnsi="FangSong" w:eastAsia="FangSong" w:cs="FangSong"/>
          <w:spacing w:val="1"/>
        </w:rPr>
        <w:t>纳入医疗机构等级评审评价中，鼓励医护人员掌握与岗位</w:t>
      </w:r>
      <w:r>
        <w:rPr>
          <w:rFonts w:ascii="FangSong" w:hAnsi="FangSong" w:eastAsia="FangSong" w:cs="FangSong"/>
        </w:rPr>
        <w:t>相适应</w:t>
      </w:r>
      <w:r>
        <w:rPr>
          <w:rFonts w:ascii="FangSong" w:hAnsi="FangSong" w:eastAsia="FangSong" w:cs="FangSong"/>
          <w:spacing w:val="1"/>
        </w:rPr>
        <w:t>的健康科普知识和健康教育技能，并在诊疗过程中主动提</w:t>
      </w:r>
      <w:r>
        <w:rPr>
          <w:rFonts w:ascii="FangSong" w:hAnsi="FangSong" w:eastAsia="FangSong" w:cs="FangSong"/>
        </w:rPr>
        <w:t>供健康</w:t>
      </w:r>
      <w:r>
        <w:rPr>
          <w:rFonts w:ascii="FangSong" w:hAnsi="FangSong" w:eastAsia="FangSong" w:cs="FangSong"/>
          <w:spacing w:val="-7"/>
        </w:rPr>
        <w:t>指导。</w:t>
      </w:r>
      <w:r>
        <w:rPr>
          <w:spacing w:val="-7"/>
        </w:rPr>
        <w:t>(</w:t>
      </w:r>
      <w:r>
        <w:rPr>
          <w:rFonts w:ascii="KaiTi" w:hAnsi="KaiTi" w:eastAsia="KaiTi" w:cs="KaiTi"/>
          <w:spacing w:val="-7"/>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8"/>
        <w:jc w:val="both"/>
        <w:textAlignment w:val="baseline"/>
      </w:pPr>
      <w:r>
        <w:rPr>
          <w:b/>
          <w:bCs/>
          <w:spacing w:val="-1"/>
        </w:rPr>
        <w:t>4.</w:t>
      </w:r>
      <w:r>
        <w:rPr>
          <w:rFonts w:ascii="FangSong" w:hAnsi="FangSong" w:eastAsia="FangSong" w:cs="FangSong"/>
          <w:b/>
          <w:bCs/>
          <w:spacing w:val="-1"/>
        </w:rPr>
        <w:t>引导医疗机构开展各种形式的健康教育工</w:t>
      </w:r>
      <w:r>
        <w:rPr>
          <w:rFonts w:ascii="FangSong" w:hAnsi="FangSong" w:eastAsia="FangSong" w:cs="FangSong"/>
          <w:b/>
          <w:bCs/>
          <w:spacing w:val="-2"/>
        </w:rPr>
        <w:t>作。</w:t>
      </w:r>
      <w:r>
        <w:rPr>
          <w:rFonts w:ascii="FangSong" w:hAnsi="FangSong" w:eastAsia="FangSong" w:cs="FangSong"/>
          <w:spacing w:val="-2"/>
        </w:rPr>
        <w:t>各医疗机构</w:t>
      </w:r>
      <w:r>
        <w:rPr>
          <w:rFonts w:ascii="FangSong" w:hAnsi="FangSong" w:eastAsia="FangSong" w:cs="FangSong"/>
          <w:spacing w:val="1"/>
        </w:rPr>
        <w:t>对外宣传网站和微信公众号等要根据本机构特色设置健康科普专栏，定期举办健康教育技能培训和岗位技能竞赛，为辖区居民提供健康讲座和咨询服务。二级及以上医院要组建健康科普专家组或志愿者队伍，制定年度健康科普工作计划，利用各</w:t>
      </w:r>
      <w:r>
        <w:rPr>
          <w:rFonts w:ascii="FangSong" w:hAnsi="FangSong" w:eastAsia="FangSong" w:cs="FangSong"/>
        </w:rPr>
        <w:t>种阵地和形</w:t>
      </w:r>
      <w:r>
        <w:rPr>
          <w:rFonts w:ascii="FangSong" w:hAnsi="FangSong" w:eastAsia="FangSong" w:cs="FangSong"/>
          <w:spacing w:val="-7"/>
        </w:rPr>
        <w:t>式开展健康教育和促进工作。深入实施中医“治未病”健康工程，</w:t>
      </w:r>
      <w:r>
        <w:rPr>
          <w:rFonts w:ascii="FangSong" w:hAnsi="FangSong" w:eastAsia="FangSong" w:cs="FangSong"/>
          <w:spacing w:val="1"/>
        </w:rPr>
        <w:t>推广普及中医养生保健知识和易于掌握的中医理疗、推拿等养生保健技术和方法。承担基本公共卫生服务的机构要提高健康教育服务质量，增强健康教育服务针对性、可及性。继续做好基本公共卫生服务健康教育工作，进一步细化、强化服务措施。各级医疗机构要积极建设健康促进医院，创造性地开展各具特色的健康促进活动，如组建病友俱乐部（群）、开设“妈妈课堂”、发放健康教育处方、开展慢病患者随访、义诊等，不断优化就诊、住</w:t>
      </w:r>
      <w:r>
        <w:rPr>
          <w:rFonts w:ascii="FangSong" w:hAnsi="FangSong" w:eastAsia="FangSong" w:cs="FangSong"/>
          <w:spacing w:val="-3"/>
        </w:rPr>
        <w:t>院、出院等各环节健康教育服务。</w:t>
      </w:r>
      <w:r>
        <w:rPr>
          <w:rFonts w:ascii="FangSong" w:hAnsi="FangSong" w:eastAsia="FangSong" w:cs="FangSong"/>
          <w:spacing w:val="-45"/>
        </w:rPr>
        <w:t xml:space="preserve"> </w:t>
      </w:r>
      <w:r>
        <w:rPr>
          <w:spacing w:val="-3"/>
        </w:rPr>
        <w:t>(</w:t>
      </w:r>
      <w:r>
        <w:rPr>
          <w:rFonts w:ascii="KaiTi" w:hAnsi="KaiTi" w:eastAsia="KaiTi" w:cs="KaiTi"/>
          <w:spacing w:val="-3"/>
        </w:rPr>
        <w:t>省卫生健康委负责</w:t>
      </w:r>
      <w:r>
        <w:rPr>
          <w:spacing w:val="-3"/>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1"/>
        <w:jc w:val="both"/>
        <w:textAlignment w:val="baseline"/>
      </w:pPr>
      <w:r>
        <w:rPr>
          <w:b/>
          <w:bCs/>
          <w:spacing w:val="-1"/>
        </w:rPr>
        <w:t>5.</w:t>
      </w:r>
      <w:r>
        <w:rPr>
          <w:rFonts w:ascii="FangSong" w:hAnsi="FangSong" w:eastAsia="FangSong" w:cs="FangSong"/>
          <w:b/>
          <w:bCs/>
          <w:spacing w:val="-1"/>
        </w:rPr>
        <w:t>大力开展媒体健康科普工作。</w:t>
      </w:r>
      <w:r>
        <w:rPr>
          <w:rFonts w:ascii="FangSong" w:hAnsi="FangSong" w:eastAsia="FangSong" w:cs="FangSong"/>
          <w:spacing w:val="-1"/>
        </w:rPr>
        <w:t>鼓励支持省内各级广播电视</w:t>
      </w:r>
      <w:r>
        <w:rPr>
          <w:rFonts w:ascii="FangSong" w:hAnsi="FangSong" w:eastAsia="FangSong" w:cs="FangSong"/>
          <w:spacing w:val="1"/>
        </w:rPr>
        <w:t>播出机构、报社等开设健康科普节目，普及健康知识与</w:t>
      </w:r>
      <w:r>
        <w:rPr>
          <w:rFonts w:ascii="FangSong" w:hAnsi="FangSong" w:eastAsia="FangSong" w:cs="FangSong"/>
        </w:rPr>
        <w:t>技能。对</w:t>
      </w:r>
      <w:r>
        <w:rPr>
          <w:rFonts w:ascii="FangSong" w:hAnsi="FangSong" w:eastAsia="FangSong" w:cs="FangSong"/>
          <w:spacing w:val="1"/>
        </w:rPr>
        <w:t>公益性健康节目和栏目在时段、时长上给予倾斜和保障，并</w:t>
      </w:r>
      <w:r>
        <w:rPr>
          <w:rFonts w:ascii="FangSong" w:hAnsi="FangSong" w:eastAsia="FangSong" w:cs="FangSong"/>
        </w:rPr>
        <w:t>加强</w:t>
      </w:r>
      <w:r>
        <w:rPr>
          <w:rFonts w:ascii="FangSong" w:hAnsi="FangSong" w:eastAsia="FangSong" w:cs="FangSong"/>
          <w:spacing w:val="1"/>
        </w:rPr>
        <w:t>指导。鼓励、支持各地利用微信、微博、抖音、快手、短视</w:t>
      </w:r>
      <w:r>
        <w:rPr>
          <w:rFonts w:ascii="FangSong" w:hAnsi="FangSong" w:eastAsia="FangSong" w:cs="FangSong"/>
        </w:rPr>
        <w:t>频等</w:t>
      </w:r>
      <w:r>
        <w:rPr>
          <w:rFonts w:ascii="FangSong" w:hAnsi="FangSong" w:eastAsia="FangSong" w:cs="FangSong"/>
          <w:spacing w:val="-4"/>
        </w:rPr>
        <w:t>新媒体传播健康信息，积极探索“互联网</w:t>
      </w:r>
      <w:r>
        <w:rPr>
          <w:spacing w:val="-4"/>
        </w:rPr>
        <w:t>+</w:t>
      </w:r>
      <w:r>
        <w:rPr>
          <w:rFonts w:ascii="FangSong" w:hAnsi="FangSong" w:eastAsia="FangSong" w:cs="FangSong"/>
          <w:spacing w:val="-4"/>
        </w:rPr>
        <w:t>精准健康科普”的方式</w:t>
      </w:r>
      <w:r>
        <w:rPr>
          <w:rFonts w:ascii="FangSong" w:hAnsi="FangSong" w:eastAsia="FangSong" w:cs="FangSong"/>
          <w:spacing w:val="1"/>
        </w:rPr>
        <w:t>方法。各级各类卫生健康机构要大力配合媒体开设各种健康</w:t>
      </w:r>
      <w:r>
        <w:rPr>
          <w:rFonts w:ascii="FangSong" w:hAnsi="FangSong" w:eastAsia="FangSong" w:cs="FangSong"/>
        </w:rPr>
        <w:t>相关</w:t>
      </w:r>
      <w:r>
        <w:rPr>
          <w:rFonts w:ascii="FangSong" w:hAnsi="FangSong" w:eastAsia="FangSong" w:cs="FangSong"/>
          <w:spacing w:val="1"/>
        </w:rPr>
        <w:t>栏目，积极组织开发制作健康传播材料，推广健康适宜技术</w:t>
      </w:r>
      <w:r>
        <w:rPr>
          <w:rFonts w:ascii="FangSong" w:hAnsi="FangSong" w:eastAsia="FangSong" w:cs="FangSong"/>
        </w:rPr>
        <w:t>和支</w:t>
      </w:r>
      <w:r>
        <w:rPr>
          <w:rFonts w:ascii="FangSong" w:hAnsi="FangSong" w:eastAsia="FangSong" w:cs="FangSong"/>
          <w:spacing w:val="-6"/>
        </w:rPr>
        <w:t>持工具。推进健康教育相关内容进党校（行政学院）课</w:t>
      </w:r>
      <w:r>
        <w:rPr>
          <w:rFonts w:ascii="FangSong" w:hAnsi="FangSong" w:eastAsia="FangSong" w:cs="FangSong"/>
          <w:spacing w:val="-7"/>
        </w:rPr>
        <w:t>堂。</w:t>
      </w:r>
      <w:r>
        <w:rPr>
          <w:spacing w:val="-7"/>
        </w:rPr>
        <w:t>(</w:t>
      </w:r>
      <w:r>
        <w:rPr>
          <w:rFonts w:ascii="KaiTi" w:hAnsi="KaiTi" w:eastAsia="KaiTi" w:cs="KaiTi"/>
          <w:spacing w:val="-7"/>
        </w:rPr>
        <w:t>省委</w:t>
      </w:r>
      <w:r>
        <w:rPr>
          <w:rFonts w:ascii="KaiTi" w:hAnsi="KaiTi" w:eastAsia="KaiTi" w:cs="KaiTi"/>
          <w:spacing w:val="-4"/>
        </w:rPr>
        <w:t>宣传部、省卫生健康委牵头</w:t>
      </w:r>
      <w:r>
        <w:rPr>
          <w:spacing w:val="-4"/>
        </w:rPr>
        <w:t>,</w:t>
      </w:r>
      <w:r>
        <w:rPr>
          <w:rFonts w:ascii="KaiTi" w:hAnsi="KaiTi" w:eastAsia="KaiTi" w:cs="KaiTi"/>
          <w:spacing w:val="-4"/>
        </w:rPr>
        <w:t>省委网信办、省广电局、省</w:t>
      </w:r>
      <w:r>
        <w:rPr>
          <w:rFonts w:ascii="KaiTi" w:hAnsi="KaiTi" w:eastAsia="KaiTi" w:cs="KaiTi"/>
          <w:spacing w:val="-5"/>
        </w:rPr>
        <w:t>委党校按</w:t>
      </w:r>
      <w:r>
        <w:rPr>
          <w:rFonts w:ascii="KaiTi" w:hAnsi="KaiTi" w:eastAsia="KaiTi" w:cs="KaiTi"/>
        </w:rPr>
        <w:t>职责分工负责</w:t>
      </w:r>
      <w: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4"/>
        <w:jc w:val="both"/>
        <w:textAlignment w:val="baseline"/>
      </w:pPr>
      <w:r>
        <w:rPr>
          <w:b/>
          <w:bCs/>
          <w:spacing w:val="10"/>
        </w:rPr>
        <w:t>6.</w:t>
      </w:r>
      <w:r>
        <w:rPr>
          <w:rFonts w:ascii="FangSong" w:hAnsi="FangSong" w:eastAsia="FangSong" w:cs="FangSong"/>
          <w:b/>
          <w:bCs/>
          <w:spacing w:val="10"/>
        </w:rPr>
        <w:t>广泛动员社会各界参与健康知识普及工作。</w:t>
      </w:r>
      <w:r>
        <w:rPr>
          <w:rFonts w:ascii="FangSong" w:hAnsi="FangSong" w:eastAsia="FangSong" w:cs="FangSong"/>
          <w:spacing w:val="10"/>
        </w:rPr>
        <w:t>充分发挥村</w:t>
      </w:r>
      <w:r>
        <w:rPr>
          <w:rFonts w:ascii="FangSong" w:hAnsi="FangSong" w:eastAsia="FangSong" w:cs="FangSong"/>
          <w:spacing w:val="-6"/>
        </w:rPr>
        <w:t>（居）民委员会公共卫生委员会的作用，开</w:t>
      </w:r>
      <w:r>
        <w:rPr>
          <w:rFonts w:ascii="FangSong" w:hAnsi="FangSong" w:eastAsia="FangSong" w:cs="FangSong"/>
          <w:spacing w:val="-7"/>
        </w:rPr>
        <w:t>展卫生健康政策宣传、</w:t>
      </w:r>
      <w:r>
        <w:rPr>
          <w:rFonts w:ascii="FangSong" w:hAnsi="FangSong" w:eastAsia="FangSong" w:cs="FangSong"/>
          <w:spacing w:val="1"/>
        </w:rPr>
        <w:t>居民健康教育等宣传教育活动。各级各类学校要加强健康教育，开好体育与健康、安全教育课等相关课程，通过举办讲座等方式传播心理健康、传染病防治、艾滋病预防、健康生活方式、心理卫生、生殖健康等知识。广泛开展健康家庭建设，采取嵌入式、整合式等形式在基层乡村、社区建设家庭健康服务阵地，加强家庭健康指导员队伍建设，开展宣传倡导活动，积极发挥健康达人和健康大使等示范引领作用，稳步实施脱贫地区健康促进行动，</w:t>
      </w:r>
      <w:r>
        <w:rPr>
          <w:rFonts w:ascii="FangSong" w:hAnsi="FangSong" w:eastAsia="FangSong" w:cs="FangSong"/>
          <w:spacing w:val="-2"/>
        </w:rPr>
        <w:t>缩小居民健康素养水平的城乡和地域差距。</w:t>
      </w:r>
      <w:r>
        <w:rPr>
          <w:spacing w:val="-2"/>
        </w:rPr>
        <w:t>(</w:t>
      </w:r>
      <w:r>
        <w:rPr>
          <w:rFonts w:ascii="KaiTi" w:hAnsi="KaiTi" w:eastAsia="KaiTi" w:cs="KaiTi"/>
          <w:spacing w:val="-2"/>
        </w:rPr>
        <w:t>省卫生健康委牵头</w:t>
      </w:r>
      <w:r>
        <w:rPr>
          <w:spacing w:val="-2"/>
        </w:rPr>
        <w:t>,</w:t>
      </w:r>
      <w:r>
        <w:rPr>
          <w:rFonts w:ascii="KaiTi" w:hAnsi="KaiTi" w:eastAsia="KaiTi" w:cs="KaiTi"/>
          <w:spacing w:val="-14"/>
        </w:rPr>
        <w:t>省教育厅、省总工会、省妇联、省科协、省计生协按职责分工负责</w:t>
      </w:r>
      <w:r>
        <w:rPr>
          <w:spacing w:val="-14"/>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pPr>
      <w:r>
        <w:rPr>
          <w:b/>
          <w:bCs/>
          <w:spacing w:val="-2"/>
        </w:rPr>
        <w:t>7.</w:t>
      </w:r>
      <w:r>
        <w:rPr>
          <w:rFonts w:ascii="FangSong" w:hAnsi="FangSong" w:eastAsia="FangSong" w:cs="FangSong"/>
          <w:b/>
          <w:bCs/>
          <w:spacing w:val="-2"/>
        </w:rPr>
        <w:t>开展健康县区建设。</w:t>
      </w:r>
      <w:r>
        <w:rPr>
          <w:rFonts w:ascii="FangSong" w:hAnsi="FangSong" w:eastAsia="FangSong" w:cs="FangSong"/>
          <w:spacing w:val="-2"/>
        </w:rPr>
        <w:t>实施“将健康融入所有政策”策略，</w:t>
      </w:r>
      <w:r>
        <w:rPr>
          <w:rFonts w:ascii="FangSong" w:hAnsi="FangSong" w:eastAsia="FangSong" w:cs="FangSong"/>
          <w:spacing w:val="1"/>
        </w:rPr>
        <w:t>推进落实健康影响评估制度，制定出台有利于居民健康的公</w:t>
      </w:r>
      <w:r>
        <w:rPr>
          <w:rFonts w:ascii="FangSong" w:hAnsi="FangSong" w:eastAsia="FangSong" w:cs="FangSong"/>
        </w:rPr>
        <w:t>共政</w:t>
      </w:r>
      <w:r>
        <w:rPr>
          <w:rFonts w:ascii="FangSong" w:hAnsi="FangSong" w:eastAsia="FangSong" w:cs="FangSong"/>
          <w:spacing w:val="1"/>
        </w:rPr>
        <w:t>策，多部门联合开展健康行动，建设健康支持性环境。在县域内动员媒体和社会广泛参与，不断提高辖区居民健康素养水平。积极探索区域健康促进的体制机制，总结适合基层、可推广的健康</w:t>
      </w:r>
      <w:r>
        <w:rPr>
          <w:rFonts w:ascii="FangSong" w:hAnsi="FangSong" w:eastAsia="FangSong" w:cs="FangSong"/>
          <w:spacing w:val="-3"/>
        </w:rPr>
        <w:t>促进综合干预模式。到</w:t>
      </w:r>
      <w:r>
        <w:rPr>
          <w:spacing w:val="-3"/>
        </w:rPr>
        <w:t>2027</w:t>
      </w:r>
      <w:r>
        <w:rPr>
          <w:rFonts w:ascii="FangSong" w:hAnsi="FangSong" w:eastAsia="FangSong" w:cs="FangSong"/>
          <w:spacing w:val="-3"/>
        </w:rPr>
        <w:t>年，不低于</w:t>
      </w:r>
      <w:r>
        <w:rPr>
          <w:spacing w:val="-3"/>
        </w:rPr>
        <w:t>40%</w:t>
      </w:r>
      <w:r>
        <w:rPr>
          <w:rFonts w:ascii="FangSong" w:hAnsi="FangSong" w:eastAsia="FangSong" w:cs="FangSong"/>
          <w:spacing w:val="-3"/>
        </w:rPr>
        <w:t>的县（市、区）工作案例入选省级健康县区建设典型案例。</w:t>
      </w:r>
      <w:r>
        <w:rPr>
          <w:spacing w:val="-3"/>
        </w:rPr>
        <w:t>(</w:t>
      </w:r>
      <w:r>
        <w:rPr>
          <w:rFonts w:ascii="KaiTi" w:hAnsi="KaiTi" w:eastAsia="KaiTi" w:cs="KaiTi"/>
          <w:spacing w:val="-3"/>
        </w:rPr>
        <w:t>省卫生健康委负责</w:t>
      </w:r>
      <w:r>
        <w:rPr>
          <w:spacing w:val="-3"/>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rPr>
          <w:rFonts w:ascii="FangSong" w:hAnsi="FangSong" w:eastAsia="FangSong" w:cs="FangSong"/>
        </w:rPr>
      </w:pPr>
      <w:r>
        <w:rPr>
          <w:b/>
          <w:bCs/>
          <w:spacing w:val="-1"/>
        </w:rPr>
        <w:t>8.</w:t>
      </w:r>
      <w:r>
        <w:rPr>
          <w:rFonts w:ascii="FangSong" w:hAnsi="FangSong" w:eastAsia="FangSong" w:cs="FangSong"/>
          <w:b/>
          <w:bCs/>
          <w:spacing w:val="-1"/>
        </w:rPr>
        <w:t>加强队伍和工作体系建设。</w:t>
      </w:r>
      <w:r>
        <w:rPr>
          <w:rFonts w:ascii="FangSong" w:hAnsi="FangSong" w:eastAsia="FangSong" w:cs="FangSong"/>
          <w:spacing w:val="-1"/>
        </w:rPr>
        <w:t>强化省、市、县三级健康教育</w:t>
      </w:r>
      <w:r>
        <w:rPr>
          <w:rFonts w:ascii="FangSong" w:hAnsi="FangSong" w:eastAsia="FangSong" w:cs="FangSong"/>
          <w:spacing w:val="1"/>
        </w:rPr>
        <w:t>专业机构能力建设，不断提高组织协调、科普创作、监测评价和数据分析等能力，切实加强健康素养监测全程质量控制。进一步完善以健康教育专业机构为龙头，以基层医疗卫生机构、医院、专业公共卫生机构为基础，以学校、机关、社区、企事业单位健康教育职能部门为延伸的健康促进与教育体系。加强基层专业队</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hanging="1"/>
        <w:jc w:val="both"/>
        <w:textAlignment w:val="baseline"/>
        <w:rPr>
          <w:rFonts w:ascii="KaiTi" w:hAnsi="KaiTi" w:eastAsia="KaiTi" w:cs="KaiTi"/>
        </w:rPr>
      </w:pPr>
      <w:r>
        <w:rPr>
          <w:rFonts w:ascii="FangSong" w:hAnsi="FangSong" w:eastAsia="FangSong" w:cs="FangSong"/>
          <w:spacing w:val="-4"/>
        </w:rPr>
        <w:t>伍建设</w:t>
      </w:r>
      <w:r>
        <w:rPr>
          <w:spacing w:val="-4"/>
        </w:rPr>
        <w:t>,</w:t>
      </w:r>
      <w:r>
        <w:rPr>
          <w:rFonts w:ascii="FangSong" w:hAnsi="FangSong" w:eastAsia="FangSong" w:cs="FangSong"/>
          <w:spacing w:val="-4"/>
        </w:rPr>
        <w:t>不断提高健康科普能力。</w:t>
      </w:r>
      <w:r>
        <w:rPr>
          <w:rFonts w:ascii="KaiTi" w:hAnsi="KaiTi" w:eastAsia="KaiTi" w:cs="KaiTi"/>
          <w:spacing w:val="-4"/>
        </w:rPr>
        <w:t>（省卫生健康委、省科技</w:t>
      </w:r>
      <w:r>
        <w:rPr>
          <w:rFonts w:ascii="KaiTi" w:hAnsi="KaiTi" w:eastAsia="KaiTi" w:cs="KaiTi"/>
          <w:spacing w:val="-5"/>
        </w:rPr>
        <w:t>厅按职</w:t>
      </w:r>
      <w:r>
        <w:rPr>
          <w:rFonts w:ascii="KaiTi" w:hAnsi="KaiTi" w:eastAsia="KaiTi" w:cs="KaiTi"/>
          <w:spacing w:val="-1"/>
        </w:rPr>
        <w:t>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（二）合理膳食行动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7"/>
        <w:jc w:val="both"/>
        <w:textAlignment w:val="baseline"/>
        <w:rPr>
          <w:rFonts w:ascii="KaiTi" w:hAnsi="KaiTi" w:eastAsia="KaiTi" w:cs="KaiTi"/>
        </w:rPr>
      </w:pPr>
      <w:r>
        <w:rPr>
          <w:b/>
          <w:bCs/>
          <w:spacing w:val="8"/>
        </w:rPr>
        <w:t>1.</w:t>
      </w:r>
      <w:r>
        <w:rPr>
          <w:rFonts w:ascii="FangSong" w:hAnsi="FangSong" w:eastAsia="FangSong" w:cs="FangSong"/>
          <w:b/>
          <w:bCs/>
          <w:spacing w:val="8"/>
        </w:rPr>
        <w:t>全面推动实施国民营养计划。</w:t>
      </w:r>
      <w:r>
        <w:rPr>
          <w:rFonts w:ascii="FangSong" w:hAnsi="FangSong" w:eastAsia="FangSong" w:cs="FangSong"/>
          <w:spacing w:val="8"/>
        </w:rPr>
        <w:t>落实《山东国民</w:t>
      </w:r>
      <w:r>
        <w:rPr>
          <w:rFonts w:ascii="FangSong" w:hAnsi="FangSong" w:eastAsia="FangSong" w:cs="FangSong"/>
          <w:spacing w:val="7"/>
        </w:rPr>
        <w:t>营养计划</w:t>
      </w:r>
      <w:r>
        <w:rPr>
          <w:rFonts w:ascii="FangSong" w:hAnsi="FangSong" w:eastAsia="FangSong" w:cs="FangSong"/>
          <w:spacing w:val="3"/>
        </w:rPr>
        <w:t>（</w:t>
      </w:r>
      <w:r>
        <w:rPr>
          <w:spacing w:val="3"/>
        </w:rPr>
        <w:t>2018-2030</w:t>
      </w:r>
      <w:r>
        <w:rPr>
          <w:spacing w:val="-38"/>
        </w:rPr>
        <w:t xml:space="preserve"> </w:t>
      </w:r>
      <w:r>
        <w:rPr>
          <w:rFonts w:ascii="FangSong" w:hAnsi="FangSong" w:eastAsia="FangSong" w:cs="FangSong"/>
          <w:spacing w:val="3"/>
        </w:rPr>
        <w:t>年）》明确的</w:t>
      </w:r>
      <w:r>
        <w:rPr>
          <w:spacing w:val="3"/>
        </w:rPr>
        <w:t>7</w:t>
      </w:r>
      <w:r>
        <w:rPr>
          <w:rFonts w:ascii="FangSong" w:hAnsi="FangSong" w:eastAsia="FangSong" w:cs="FangSong"/>
          <w:spacing w:val="3"/>
        </w:rPr>
        <w:t>项主要任务、</w:t>
      </w:r>
      <w:r>
        <w:rPr>
          <w:spacing w:val="3"/>
        </w:rPr>
        <w:t>5</w:t>
      </w:r>
      <w:r>
        <w:rPr>
          <w:rFonts w:ascii="FangSong" w:hAnsi="FangSong" w:eastAsia="FangSong" w:cs="FangSong"/>
          <w:spacing w:val="3"/>
        </w:rPr>
        <w:t>项重大行动，加大</w:t>
      </w:r>
      <w:r>
        <w:rPr>
          <w:rFonts w:ascii="FangSong" w:hAnsi="FangSong" w:eastAsia="FangSong" w:cs="FangSong"/>
          <w:spacing w:val="1"/>
        </w:rPr>
        <w:t>组织协调和推进力度，结合实际开展以营养健康为导向的食品安全地方标准制（修）订工作，进一步健全食品营养标准体系。发</w:t>
      </w:r>
      <w:r>
        <w:rPr>
          <w:rFonts w:ascii="FangSong" w:hAnsi="FangSong" w:eastAsia="FangSong" w:cs="FangSong"/>
          <w:spacing w:val="-7"/>
        </w:rPr>
        <w:t>展营养型农业和食品加工业，推动低糖或无糖食品的生产与消费。</w:t>
      </w:r>
      <w:r>
        <w:rPr>
          <w:rFonts w:ascii="FangSong" w:hAnsi="FangSong" w:eastAsia="FangSong" w:cs="FangSong"/>
          <w:spacing w:val="1"/>
        </w:rPr>
        <w:t>提升营养和食品安全监测与评估水平，定期开展全省居民营养健康状况、食物消费状况、人群主要消费食物及地方特色食品成分监测，每年开展城乡居民营养健康知识知晓率调查，及时评估合理膳食行动效果。</w:t>
      </w:r>
      <w:r>
        <w:rPr>
          <w:rFonts w:ascii="KaiTi" w:hAnsi="KaiTi" w:eastAsia="KaiTi" w:cs="KaiTi"/>
          <w:spacing w:val="1"/>
        </w:rPr>
        <w:t>（省卫生健康委牵头，有关部门按《山东国民营养计划（</w:t>
      </w:r>
      <w:r>
        <w:rPr>
          <w:spacing w:val="1"/>
        </w:rPr>
        <w:t>2018-2030</w:t>
      </w:r>
      <w:r>
        <w:rPr>
          <w:rFonts w:ascii="KaiTi" w:hAnsi="KaiTi" w:eastAsia="KaiTi" w:cs="KaiTi"/>
          <w:spacing w:val="1"/>
        </w:rPr>
        <w:t>年）》分工配</w:t>
      </w:r>
      <w:r>
        <w:rPr>
          <w:rFonts w:ascii="KaiTi" w:hAnsi="KaiTi" w:eastAsia="KaiTi" w:cs="KaiTi"/>
        </w:rPr>
        <w:t>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KaiTi" w:hAnsi="KaiTi" w:eastAsia="KaiTi" w:cs="KaiTi"/>
        </w:rPr>
      </w:pPr>
      <w:r>
        <w:rPr>
          <w:b/>
          <w:bCs/>
          <w:spacing w:val="-1"/>
        </w:rPr>
        <w:t>2.</w:t>
      </w:r>
      <w:r>
        <w:rPr>
          <w:rFonts w:ascii="FangSong" w:hAnsi="FangSong" w:eastAsia="FangSong" w:cs="FangSong"/>
          <w:b/>
          <w:bCs/>
          <w:spacing w:val="-1"/>
        </w:rPr>
        <w:t>开展慢性病危险因素监测与干预。</w:t>
      </w:r>
      <w:r>
        <w:rPr>
          <w:rFonts w:ascii="FangSong" w:hAnsi="FangSong" w:eastAsia="FangSong" w:cs="FangSong"/>
          <w:spacing w:val="-1"/>
        </w:rPr>
        <w:t>开展居民健康状况监测</w:t>
      </w:r>
      <w:r>
        <w:rPr>
          <w:rFonts w:ascii="FangSong" w:hAnsi="FangSong" w:eastAsia="FangSong" w:cs="FangSong"/>
          <w:spacing w:val="1"/>
        </w:rPr>
        <w:t>评估，推广鼓励体重、腰围、血压等健康指标自助检测，规</w:t>
      </w:r>
      <w:r>
        <w:rPr>
          <w:rFonts w:ascii="FangSong" w:hAnsi="FangSong" w:eastAsia="FangSong" w:cs="FangSong"/>
        </w:rPr>
        <w:t>范常</w:t>
      </w:r>
      <w:r>
        <w:rPr>
          <w:rFonts w:ascii="FangSong" w:hAnsi="FangSong" w:eastAsia="FangSong" w:cs="FangSong"/>
          <w:spacing w:val="-5"/>
        </w:rPr>
        <w:t>规体检服务</w:t>
      </w:r>
      <w:r>
        <w:rPr>
          <w:spacing w:val="-5"/>
        </w:rPr>
        <w:t>,</w:t>
      </w:r>
      <w:r>
        <w:rPr>
          <w:rFonts w:ascii="FangSong" w:hAnsi="FangSong" w:eastAsia="FangSong" w:cs="FangSong"/>
          <w:spacing w:val="-5"/>
        </w:rPr>
        <w:t>建立行为危险因素评估、体格检查和健康干预相结合</w:t>
      </w:r>
      <w:r>
        <w:rPr>
          <w:rFonts w:ascii="FangSong" w:hAnsi="FangSong" w:eastAsia="FangSong" w:cs="FangSong"/>
          <w:spacing w:val="1"/>
        </w:rPr>
        <w:t>的健康管理机制。推动减盐、减油、减糖，引导居</w:t>
      </w:r>
      <w:r>
        <w:rPr>
          <w:rFonts w:ascii="FangSong" w:hAnsi="FangSong" w:eastAsia="FangSong" w:cs="FangSong"/>
        </w:rPr>
        <w:t>民减少食用高</w:t>
      </w:r>
      <w:r>
        <w:rPr>
          <w:rFonts w:ascii="FangSong" w:hAnsi="FangSong" w:eastAsia="FangSong" w:cs="FangSong"/>
          <w:spacing w:val="-4"/>
        </w:rPr>
        <w:t>盐高糖高脂食品。全面普及膳食营养知识</w:t>
      </w:r>
      <w:r>
        <w:rPr>
          <w:spacing w:val="-4"/>
        </w:rPr>
        <w:t>,</w:t>
      </w:r>
      <w:r>
        <w:rPr>
          <w:rFonts w:ascii="FangSong" w:hAnsi="FangSong" w:eastAsia="FangSong" w:cs="FangSong"/>
          <w:spacing w:val="-4"/>
        </w:rPr>
        <w:t>发布适合不同</w:t>
      </w:r>
      <w:r>
        <w:rPr>
          <w:rFonts w:ascii="FangSong" w:hAnsi="FangSong" w:eastAsia="FangSong" w:cs="FangSong"/>
          <w:spacing w:val="-5"/>
        </w:rPr>
        <w:t>人群特点</w:t>
      </w:r>
      <w:r>
        <w:rPr>
          <w:rFonts w:ascii="FangSong" w:hAnsi="FangSong" w:eastAsia="FangSong" w:cs="FangSong"/>
          <w:spacing w:val="-4"/>
        </w:rPr>
        <w:t>的膳食指南</w:t>
      </w:r>
      <w:r>
        <w:rPr>
          <w:spacing w:val="-4"/>
        </w:rPr>
        <w:t>,</w:t>
      </w:r>
      <w:r>
        <w:rPr>
          <w:rFonts w:ascii="FangSong" w:hAnsi="FangSong" w:eastAsia="FangSong" w:cs="FangSong"/>
          <w:spacing w:val="-4"/>
        </w:rPr>
        <w:t>推广膳食结构多样化的健康消</w:t>
      </w:r>
      <w:r>
        <w:rPr>
          <w:rFonts w:ascii="FangSong" w:hAnsi="FangSong" w:eastAsia="FangSong" w:cs="FangSong"/>
          <w:spacing w:val="-5"/>
        </w:rPr>
        <w:t>费模式。建立完善居民</w:t>
      </w:r>
      <w:r>
        <w:rPr>
          <w:rFonts w:ascii="FangSong" w:hAnsi="FangSong" w:eastAsia="FangSong" w:cs="FangSong"/>
          <w:spacing w:val="1"/>
        </w:rPr>
        <w:t>营养与健康监测机制。完善社区公共营养和临床营养干预体系，</w:t>
      </w:r>
      <w:r>
        <w:rPr>
          <w:rFonts w:ascii="FangSong" w:hAnsi="FangSong" w:eastAsia="FangSong" w:cs="FangSong"/>
        </w:rPr>
        <w:t>加强营养健康监测和营养膳食指导。</w:t>
      </w:r>
      <w:r>
        <w:rPr>
          <w:rFonts w:ascii="KaiTi" w:hAnsi="KaiTi" w:eastAsia="KaiTi" w:cs="KaiTi"/>
        </w:rPr>
        <w:t>（省卫生健康</w:t>
      </w:r>
      <w:r>
        <w:rPr>
          <w:rFonts w:ascii="KaiTi" w:hAnsi="KaiTi" w:eastAsia="KaiTi" w:cs="KaiTi"/>
          <w:spacing w:val="-1"/>
        </w:rPr>
        <w:t>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KaiTi" w:hAnsi="KaiTi" w:eastAsia="KaiTi" w:cs="KaiTi"/>
          <w:sz w:val="31"/>
          <w:szCs w:val="31"/>
        </w:rPr>
      </w:pPr>
      <w:r>
        <w:rPr>
          <w:b/>
          <w:bCs/>
          <w:spacing w:val="-1"/>
        </w:rPr>
        <w:t>3.</w:t>
      </w:r>
      <w:r>
        <w:rPr>
          <w:rFonts w:ascii="FangSong" w:hAnsi="FangSong" w:eastAsia="FangSong" w:cs="FangSong"/>
          <w:b/>
          <w:bCs/>
          <w:spacing w:val="-1"/>
        </w:rPr>
        <w:t>实施餐饮服务单位合理膳食行动。</w:t>
      </w:r>
      <w:r>
        <w:rPr>
          <w:rFonts w:ascii="FangSong" w:hAnsi="FangSong" w:eastAsia="FangSong" w:cs="FangSong"/>
          <w:spacing w:val="-1"/>
        </w:rPr>
        <w:t>持续推进营养</w:t>
      </w:r>
      <w:r>
        <w:rPr>
          <w:rFonts w:ascii="FangSong" w:hAnsi="FangSong" w:eastAsia="FangSong" w:cs="FangSong"/>
          <w:spacing w:val="-2"/>
        </w:rPr>
        <w:t>健康食堂</w:t>
      </w:r>
      <w:r>
        <w:rPr>
          <w:rFonts w:ascii="FangSong" w:hAnsi="FangSong" w:eastAsia="FangSong" w:cs="FangSong"/>
          <w:spacing w:val="1"/>
          <w:sz w:val="31"/>
          <w:szCs w:val="31"/>
        </w:rPr>
        <w:t>（餐厅）、营养与健康学校建设，将合理膳食知识纳入从业人员常规培训内容，鼓励引导餐饮服务单位开展营养健康知识和行为方式宣传，推广健康烹饪模式与营养均衡配餐，降低盐、油、糖的使用量，主动向消费者推荐低盐、低油、低糖的食物。制定集体供餐单位营养操作规范和合理膳食餐厅标准。鼓励集中供餐单位配备专（兼）职营养师或营养指导员，对生产经营行为进行合</w:t>
      </w:r>
      <w:r>
        <w:rPr>
          <w:rFonts w:ascii="FangSong" w:hAnsi="FangSong" w:eastAsia="FangSong" w:cs="FangSong"/>
          <w:sz w:val="31"/>
          <w:szCs w:val="31"/>
        </w:rPr>
        <w:t>理膳食技术指导。</w:t>
      </w:r>
      <w:r>
        <w:rPr>
          <w:rFonts w:ascii="KaiTi" w:hAnsi="KaiTi" w:eastAsia="KaiTi" w:cs="KaiTi"/>
          <w:sz w:val="31"/>
          <w:szCs w:val="31"/>
        </w:rPr>
        <w:t>（省卫生健康委牵头，省教育厅、省市场监管</w:t>
      </w:r>
      <w:r>
        <w:rPr>
          <w:rFonts w:ascii="KaiTi" w:hAnsi="KaiTi" w:eastAsia="KaiTi" w:cs="KaiTi"/>
          <w:spacing w:val="1"/>
          <w:sz w:val="31"/>
          <w:szCs w:val="31"/>
        </w:rPr>
        <w:t>局配合）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spacing w:val="-1"/>
        </w:rPr>
        <w:t>4.</w:t>
      </w:r>
      <w:r>
        <w:rPr>
          <w:rFonts w:ascii="FangSong" w:hAnsi="FangSong" w:eastAsia="FangSong" w:cs="FangSong"/>
          <w:b/>
          <w:bCs/>
          <w:spacing w:val="-1"/>
        </w:rPr>
        <w:t>开展重点人群合理膳食服务指导。</w:t>
      </w:r>
      <w:r>
        <w:rPr>
          <w:rFonts w:ascii="FangSong" w:hAnsi="FangSong" w:eastAsia="FangSong" w:cs="FangSong"/>
          <w:spacing w:val="-1"/>
        </w:rPr>
        <w:t>着力改善孕产妇、婴幼</w:t>
      </w:r>
      <w:r>
        <w:rPr>
          <w:rFonts w:ascii="FangSong" w:hAnsi="FangSong" w:eastAsia="FangSong" w:cs="FangSong"/>
          <w:spacing w:val="1"/>
        </w:rPr>
        <w:t>儿、老年人、患者、学生等重点人群营养状况，优先开展生命早</w:t>
      </w:r>
      <w:r>
        <w:rPr>
          <w:rFonts w:ascii="FangSong" w:hAnsi="FangSong" w:eastAsia="FangSong" w:cs="FangSong"/>
          <w:spacing w:val="-6"/>
        </w:rPr>
        <w:t>期</w:t>
      </w:r>
      <w:r>
        <w:rPr>
          <w:rFonts w:ascii="FangSong" w:hAnsi="FangSong" w:eastAsia="FangSong" w:cs="FangSong"/>
          <w:spacing w:val="-32"/>
        </w:rPr>
        <w:t xml:space="preserve"> </w:t>
      </w:r>
      <w:r>
        <w:rPr>
          <w:spacing w:val="-6"/>
        </w:rPr>
        <w:t>1000</w:t>
      </w:r>
      <w:r>
        <w:rPr>
          <w:spacing w:val="-60"/>
        </w:rPr>
        <w:t xml:space="preserve"> </w:t>
      </w:r>
      <w:r>
        <w:rPr>
          <w:rFonts w:ascii="FangSong" w:hAnsi="FangSong" w:eastAsia="FangSong" w:cs="FangSong"/>
          <w:spacing w:val="-6"/>
        </w:rPr>
        <w:t>天营养健康行动、学生膳食营养提升工程、老年人群营养</w:t>
      </w:r>
      <w:r>
        <w:rPr>
          <w:rFonts w:ascii="FangSong" w:hAnsi="FangSong" w:eastAsia="FangSong" w:cs="FangSong"/>
        </w:rPr>
        <w:t>改善行动、临床营养行动和吃动平衡行动等</w:t>
      </w:r>
      <w:r>
        <w:rPr>
          <w:rFonts w:ascii="FangSong" w:hAnsi="FangSong" w:eastAsia="FangSong" w:cs="FangSong"/>
          <w:spacing w:val="-46"/>
        </w:rPr>
        <w:t xml:space="preserve"> </w:t>
      </w:r>
      <w:r>
        <w:t>5</w:t>
      </w:r>
      <w:r>
        <w:rPr>
          <w:spacing w:val="-63"/>
        </w:rPr>
        <w:t xml:space="preserve"> </w:t>
      </w:r>
      <w:r>
        <w:rPr>
          <w:rFonts w:ascii="FangSong" w:hAnsi="FangSong" w:eastAsia="FangSong" w:cs="FangSong"/>
        </w:rPr>
        <w:t>项重大行动。研究</w:t>
      </w:r>
      <w:r>
        <w:rPr>
          <w:rFonts w:ascii="FangSong" w:hAnsi="FangSong" w:eastAsia="FangSong" w:cs="FangSong"/>
          <w:spacing w:val="1"/>
        </w:rPr>
        <w:t>制定全省居民食养指导方案，引导养成符合我省居民饮食特点的食养习惯。为孕产妇、婴幼儿、老年人、患者、学生、肥胖、慢病等重点人群，开展食养指导服务，制定推荐相应食谱。开展体</w:t>
      </w:r>
      <w:r>
        <w:rPr>
          <w:rFonts w:ascii="FangSong" w:hAnsi="FangSong" w:eastAsia="FangSong" w:cs="FangSong"/>
        </w:rPr>
        <w:t>重管理年活动，提升全民体重管理意识和技能。</w:t>
      </w:r>
      <w:r>
        <w:rPr>
          <w:rFonts w:ascii="KaiTi" w:hAnsi="KaiTi" w:eastAsia="KaiTi" w:cs="KaiTi"/>
        </w:rPr>
        <w:t>（省卫生健康委</w:t>
      </w:r>
      <w:r>
        <w:rPr>
          <w:rFonts w:ascii="KaiTi" w:hAnsi="KaiTi" w:eastAsia="KaiTi" w:cs="KaiTi"/>
          <w:spacing w:val="1"/>
        </w:rPr>
        <w:t>牵头，省教育厅、省民政厅、省市场监管局、省体育局、省总工</w:t>
      </w:r>
      <w:r>
        <w:rPr>
          <w:rFonts w:ascii="KaiTi" w:hAnsi="KaiTi" w:eastAsia="KaiTi" w:cs="KaiTi"/>
          <w:spacing w:val="2"/>
        </w:rPr>
        <w:t>会配合）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9"/>
        <w:jc w:val="both"/>
        <w:textAlignment w:val="baseline"/>
        <w:rPr>
          <w:rFonts w:ascii="KaiTi" w:hAnsi="KaiTi" w:eastAsia="KaiTi" w:cs="KaiTi"/>
          <w:sz w:val="31"/>
          <w:szCs w:val="31"/>
        </w:rPr>
      </w:pPr>
      <w:r>
        <w:rPr>
          <w:b/>
          <w:bCs/>
          <w:spacing w:val="-1"/>
        </w:rPr>
        <w:t>5.</w:t>
      </w:r>
      <w:r>
        <w:rPr>
          <w:rFonts w:ascii="FangSong" w:hAnsi="FangSong" w:eastAsia="FangSong" w:cs="FangSong"/>
          <w:b/>
          <w:bCs/>
          <w:spacing w:val="-1"/>
        </w:rPr>
        <w:t>强化合理膳食干预管理能力。</w:t>
      </w:r>
      <w:r>
        <w:rPr>
          <w:rFonts w:ascii="FangSong" w:hAnsi="FangSong" w:eastAsia="FangSong" w:cs="FangSong"/>
          <w:spacing w:val="-1"/>
        </w:rPr>
        <w:t>依托高等院校、科研院所、</w:t>
      </w:r>
      <w:r>
        <w:rPr>
          <w:rFonts w:ascii="FangSong" w:hAnsi="FangSong" w:eastAsia="FangSong" w:cs="FangSong"/>
        </w:rPr>
        <w:t>医疗机构、疾控机构和营养学会等，开展合理膳食科学研究，加快科研成果的转化和利用，为公众提供科学合理的膳食指导。组</w:t>
      </w:r>
      <w:r>
        <w:rPr>
          <w:rFonts w:ascii="FangSong" w:hAnsi="FangSong" w:eastAsia="FangSong" w:cs="FangSong"/>
          <w:spacing w:val="3"/>
        </w:rPr>
        <w:t>织有关机构和专家，采取印发宣传材料、开展讲堂、</w:t>
      </w:r>
      <w:r>
        <w:t>APP</w:t>
      </w:r>
      <w:r>
        <w:rPr>
          <w:rFonts w:ascii="FangSong" w:hAnsi="FangSong" w:eastAsia="FangSong" w:cs="FangSong"/>
          <w:spacing w:val="3"/>
        </w:rPr>
        <w:t>推广等</w:t>
      </w:r>
      <w:r>
        <w:rPr>
          <w:rFonts w:ascii="FangSong" w:hAnsi="FangSong" w:eastAsia="FangSong" w:cs="FangSong"/>
          <w:sz w:val="31"/>
          <w:szCs w:val="31"/>
        </w:rPr>
        <w:t>方式，进行人群合理膳食干预管理。</w:t>
      </w:r>
      <w:r>
        <w:rPr>
          <w:rFonts w:ascii="KaiTi" w:hAnsi="KaiTi" w:eastAsia="KaiTi" w:cs="KaiTi"/>
          <w:sz w:val="31"/>
          <w:szCs w:val="31"/>
        </w:rPr>
        <w:t>（省教育厅、</w:t>
      </w:r>
      <w:r>
        <w:rPr>
          <w:rFonts w:ascii="KaiTi" w:hAnsi="KaiTi" w:eastAsia="KaiTi" w:cs="KaiTi"/>
          <w:spacing w:val="-1"/>
          <w:sz w:val="31"/>
          <w:szCs w:val="31"/>
        </w:rPr>
        <w:t>省科技厅、省</w:t>
      </w:r>
      <w:r>
        <w:rPr>
          <w:rFonts w:ascii="KaiTi" w:hAnsi="KaiTi" w:eastAsia="KaiTi" w:cs="KaiTi"/>
          <w:sz w:val="31"/>
          <w:szCs w:val="31"/>
        </w:rPr>
        <w:t>卫生健康委按职责分工负责</w:t>
      </w:r>
      <w:r>
        <w:rPr>
          <w:rFonts w:ascii="KaiTi" w:hAnsi="KaiTi" w:eastAsia="KaiTi" w:cs="KaiTi"/>
          <w:spacing w:val="1"/>
          <w:sz w:val="31"/>
          <w:szCs w:val="31"/>
        </w:rPr>
        <w:t>）</w:t>
      </w:r>
      <w:r>
        <w:rPr>
          <w:rFonts w:ascii="FangSong" w:hAnsi="FangSong" w:eastAsia="FangSong" w:cs="FangSong"/>
          <w:spacing w:val="1"/>
          <w:sz w:val="31"/>
          <w:szCs w:val="31"/>
        </w:rPr>
        <w:t>开展营养健康培训，动员更多一线人员参加国家营养指导员考试，出台营养指导员作用发挥方面的政策，全面提升营养指导能力。推动二级以上医疗机构设立临床营养科，开展营养筛查及评估，为临床需要营养支持和特殊营养治疗的患者进行制定营养治疗计划，配制治疗膳食、诊断膳食及代谢膳食。在诊疗过程中开展合理膳食知识宣传和行为指导，对与营养相关的慢性病患者、超重和肥胖人员、贫血消瘦和营养不</w:t>
      </w:r>
      <w:r>
        <w:rPr>
          <w:rFonts w:ascii="FangSong" w:hAnsi="FangSong" w:eastAsia="FangSong" w:cs="FangSong"/>
          <w:spacing w:val="-15"/>
          <w:sz w:val="31"/>
          <w:szCs w:val="31"/>
        </w:rPr>
        <w:t>良人员、孕妇和婴幼儿，及时进行干预管理。</w:t>
      </w:r>
      <w:r>
        <w:rPr>
          <w:rFonts w:ascii="KaiTi" w:hAnsi="KaiTi" w:eastAsia="KaiTi" w:cs="KaiTi"/>
          <w:spacing w:val="-15"/>
          <w:sz w:val="31"/>
          <w:szCs w:val="31"/>
        </w:rPr>
        <w:t>（省卫生</w:t>
      </w:r>
      <w:r>
        <w:rPr>
          <w:rFonts w:ascii="KaiTi" w:hAnsi="KaiTi" w:eastAsia="KaiTi" w:cs="KaiTi"/>
          <w:spacing w:val="-16"/>
          <w:sz w:val="31"/>
          <w:szCs w:val="31"/>
        </w:rPr>
        <w:t>健康委负责）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（三）全民健身行动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6"/>
        <w:jc w:val="both"/>
        <w:textAlignment w:val="baseline"/>
        <w:rPr>
          <w:rFonts w:ascii="FangSong" w:hAnsi="FangSong" w:eastAsia="FangSong" w:cs="FangSong"/>
        </w:rPr>
      </w:pPr>
      <w:r>
        <w:rPr>
          <w:b/>
          <w:bCs/>
          <w:spacing w:val="-2"/>
        </w:rPr>
        <w:t>1.</w:t>
      </w:r>
      <w:r>
        <w:rPr>
          <w:rFonts w:ascii="FangSong" w:hAnsi="FangSong" w:eastAsia="FangSong" w:cs="FangSong"/>
          <w:b/>
          <w:bCs/>
          <w:spacing w:val="-2"/>
        </w:rPr>
        <w:t>加强全民健身场地设施建设、管理和开放。</w:t>
      </w:r>
      <w:r>
        <w:rPr>
          <w:rFonts w:ascii="FangSong" w:hAnsi="FangSong" w:eastAsia="FangSong" w:cs="FangSong"/>
          <w:spacing w:val="-2"/>
        </w:rPr>
        <w:t>持续加快</w:t>
      </w:r>
      <w:r>
        <w:rPr>
          <w:rFonts w:ascii="FangSong" w:hAnsi="FangSong" w:eastAsia="FangSong" w:cs="FangSong"/>
          <w:spacing w:val="-3"/>
        </w:rPr>
        <w:t>体育</w:t>
      </w:r>
      <w:r>
        <w:rPr>
          <w:rFonts w:ascii="FangSong" w:hAnsi="FangSong" w:eastAsia="FangSong" w:cs="FangSong"/>
          <w:spacing w:val="1"/>
        </w:rPr>
        <w:t>公园建设。积极争取中央资金支持，多方筹措省级资金，定期调</w:t>
      </w:r>
      <w:r>
        <w:rPr>
          <w:rFonts w:ascii="FangSong" w:hAnsi="FangSong" w:eastAsia="FangSong" w:cs="FangSong"/>
          <w:spacing w:val="-2"/>
        </w:rPr>
        <w:t>度并督导各市开展体育公园建设工作，如期完成新建或改</w:t>
      </w:r>
      <w:r>
        <w:rPr>
          <w:rFonts w:ascii="FangSong" w:hAnsi="FangSong" w:eastAsia="FangSong" w:cs="FangSong"/>
          <w:spacing w:val="-3"/>
        </w:rPr>
        <w:t>扩建</w:t>
      </w:r>
      <w:r>
        <w:rPr>
          <w:spacing w:val="-3"/>
        </w:rPr>
        <w:t>74</w:t>
      </w:r>
      <w:r>
        <w:rPr>
          <w:rFonts w:ascii="FangSong" w:hAnsi="FangSong" w:eastAsia="FangSong" w:cs="FangSong"/>
        </w:rPr>
        <w:t>个体育公园的任务目标。（</w:t>
      </w:r>
      <w:r>
        <w:rPr>
          <w:rFonts w:ascii="KaiTi" w:hAnsi="KaiTi" w:eastAsia="KaiTi" w:cs="KaiTi"/>
        </w:rPr>
        <w:t>省发展改革委、省体育局按照职责分</w:t>
      </w:r>
      <w:r>
        <w:rPr>
          <w:rFonts w:ascii="KaiTi" w:hAnsi="KaiTi" w:eastAsia="KaiTi" w:cs="KaiTi"/>
          <w:spacing w:val="1"/>
        </w:rPr>
        <w:t>工负责）</w:t>
      </w:r>
      <w:r>
        <w:rPr>
          <w:rFonts w:ascii="FangSong" w:hAnsi="FangSong" w:eastAsia="FangSong" w:cs="FangSong"/>
          <w:spacing w:val="1"/>
        </w:rPr>
        <w:t>加强全民健身设施补短板工程建设。着力建设农村乡镇街道多功能运动场地，继续推进县级“三个一”和乡镇“两个一”</w:t>
      </w:r>
      <w:r>
        <w:rPr>
          <w:rFonts w:ascii="FangSong" w:hAnsi="FangSong" w:eastAsia="FangSong" w:cs="FangSong"/>
          <w:spacing w:val="-5"/>
        </w:rPr>
        <w:t>全民健身工程建设，到</w:t>
      </w:r>
      <w:r>
        <w:rPr>
          <w:rFonts w:ascii="FangSong" w:hAnsi="FangSong" w:eastAsia="FangSong" w:cs="FangSong"/>
          <w:spacing w:val="-47"/>
        </w:rPr>
        <w:t xml:space="preserve"> </w:t>
      </w:r>
      <w:r>
        <w:rPr>
          <w:spacing w:val="-5"/>
        </w:rPr>
        <w:t>2025</w:t>
      </w:r>
      <w:r>
        <w:rPr>
          <w:spacing w:val="-64"/>
        </w:rPr>
        <w:t xml:space="preserve"> </w:t>
      </w:r>
      <w:r>
        <w:rPr>
          <w:rFonts w:ascii="FangSong" w:hAnsi="FangSong" w:eastAsia="FangSong" w:cs="FangSong"/>
          <w:spacing w:val="-5"/>
        </w:rPr>
        <w:t>年底基本实现全覆盖。（</w:t>
      </w:r>
      <w:r>
        <w:rPr>
          <w:rFonts w:ascii="KaiTi" w:hAnsi="KaiTi" w:eastAsia="KaiTi" w:cs="KaiTi"/>
          <w:spacing w:val="-5"/>
        </w:rPr>
        <w:t>省体育局牵</w:t>
      </w:r>
      <w:r>
        <w:rPr>
          <w:rFonts w:ascii="KaiTi" w:hAnsi="KaiTi" w:eastAsia="KaiTi" w:cs="KaiTi"/>
        </w:rPr>
        <w:t xml:space="preserve"> </w:t>
      </w:r>
      <w:r>
        <w:rPr>
          <w:rFonts w:ascii="KaiTi" w:hAnsi="KaiTi" w:eastAsia="KaiTi" w:cs="KaiTi"/>
          <w:spacing w:val="1"/>
        </w:rPr>
        <w:t>头，省财政厅参与）</w:t>
      </w:r>
      <w:r>
        <w:rPr>
          <w:rFonts w:ascii="FangSong" w:hAnsi="FangSong" w:eastAsia="FangSong" w:cs="FangSong"/>
          <w:spacing w:val="1"/>
        </w:rPr>
        <w:t>扎实推进公共体育场馆开放。发挥好国家和省公共体育场馆免费或低收费开放补助资金作用，不断推动公共</w:t>
      </w:r>
      <w:r>
        <w:rPr>
          <w:rFonts w:ascii="FangSong" w:hAnsi="FangSong" w:eastAsia="FangSong" w:cs="FangSong"/>
          <w:spacing w:val="-9"/>
        </w:rPr>
        <w:t>体育场馆对外开放，加强信息化改造，进一步提高服务水平。（</w:t>
      </w:r>
      <w:r>
        <w:rPr>
          <w:rFonts w:ascii="KaiTi" w:hAnsi="KaiTi" w:eastAsia="KaiTi" w:cs="KaiTi"/>
          <w:spacing w:val="-9"/>
        </w:rPr>
        <w:t>省</w:t>
      </w:r>
      <w:r>
        <w:rPr>
          <w:rFonts w:ascii="KaiTi" w:hAnsi="KaiTi" w:eastAsia="KaiTi" w:cs="KaiTi"/>
          <w:spacing w:val="1"/>
        </w:rPr>
        <w:t>体育局、省财政厅、省教育厅按照职责分工负责</w:t>
      </w:r>
      <w:r>
        <w:rPr>
          <w:rFonts w:ascii="FangSong" w:hAnsi="FangSong" w:eastAsia="FangSong" w:cs="FangSong"/>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KaiTi" w:hAnsi="KaiTi" w:eastAsia="KaiTi" w:cs="KaiTi"/>
        </w:rPr>
      </w:pPr>
      <w:r>
        <w:rPr>
          <w:b/>
          <w:bCs/>
          <w:spacing w:val="-1"/>
        </w:rPr>
        <w:t>2.</w:t>
      </w:r>
      <w:r>
        <w:rPr>
          <w:rFonts w:ascii="FangSong" w:hAnsi="FangSong" w:eastAsia="FangSong" w:cs="FangSong"/>
          <w:b/>
          <w:bCs/>
          <w:spacing w:val="-1"/>
        </w:rPr>
        <w:t>进一步丰富全民健身赛事活动供给。</w:t>
      </w:r>
      <w:r>
        <w:rPr>
          <w:rFonts w:ascii="FangSong" w:hAnsi="FangSong" w:eastAsia="FangSong" w:cs="FangSong"/>
          <w:spacing w:val="-1"/>
        </w:rPr>
        <w:t>办好山东省</w:t>
      </w:r>
      <w:r>
        <w:rPr>
          <w:rFonts w:ascii="FangSong" w:hAnsi="FangSong" w:eastAsia="FangSong" w:cs="FangSong"/>
          <w:spacing w:val="-2"/>
        </w:rPr>
        <w:t>全民健身</w:t>
      </w:r>
      <w:r>
        <w:rPr>
          <w:rFonts w:ascii="FangSong" w:hAnsi="FangSong" w:eastAsia="FangSong" w:cs="FangSong"/>
          <w:spacing w:val="1"/>
        </w:rPr>
        <w:t>运动会等省内全民健身龙头赛事，进一步推广举办线上</w:t>
      </w:r>
      <w:r>
        <w:rPr>
          <w:rFonts w:ascii="FangSong" w:hAnsi="FangSong" w:eastAsia="FangSong" w:cs="FangSong"/>
        </w:rPr>
        <w:t>全民健身</w:t>
      </w:r>
      <w:r>
        <w:rPr>
          <w:rFonts w:ascii="FangSong" w:hAnsi="FangSong" w:eastAsia="FangSong" w:cs="FangSong"/>
          <w:spacing w:val="1"/>
        </w:rPr>
        <w:t>赛事活动，不断提高赛事影响力。（</w:t>
      </w:r>
      <w:r>
        <w:rPr>
          <w:rFonts w:ascii="KaiTi" w:hAnsi="KaiTi" w:eastAsia="KaiTi" w:cs="KaiTi"/>
          <w:spacing w:val="1"/>
        </w:rPr>
        <w:t>省体育局牵头，省卫生健康委参与</w:t>
      </w:r>
      <w:r>
        <w:rPr>
          <w:rFonts w:ascii="FangSong" w:hAnsi="FangSong" w:eastAsia="FangSong" w:cs="FangSong"/>
          <w:spacing w:val="1"/>
        </w:rPr>
        <w:t>）推广举办群众身边的赛事活动，进一步推动县级以下单</w:t>
      </w:r>
      <w:r>
        <w:rPr>
          <w:rFonts w:ascii="FangSong" w:hAnsi="FangSong" w:eastAsia="FangSong" w:cs="FangSong"/>
          <w:spacing w:val="-2"/>
        </w:rPr>
        <w:t>位组织举办社区运动会，不断总结探索成熟的经验模式，到</w:t>
      </w:r>
      <w:r>
        <w:rPr>
          <w:spacing w:val="-2"/>
        </w:rPr>
        <w:t>2027</w:t>
      </w:r>
      <w:r>
        <w:rPr>
          <w:rFonts w:ascii="FangSong" w:hAnsi="FangSong" w:eastAsia="FangSong" w:cs="FangSong"/>
        </w:rPr>
        <w:t>年，争取达到每年</w:t>
      </w:r>
      <w:r>
        <w:t>1.2</w:t>
      </w:r>
      <w:r>
        <w:rPr>
          <w:rFonts w:ascii="FangSong" w:hAnsi="FangSong" w:eastAsia="FangSong" w:cs="FangSong"/>
        </w:rPr>
        <w:t>万场。</w:t>
      </w:r>
      <w:r>
        <w:rPr>
          <w:rFonts w:ascii="KaiTi" w:hAnsi="KaiTi" w:eastAsia="KaiTi" w:cs="KaiTi"/>
        </w:rPr>
        <w:t>（省体育局负责）</w:t>
      </w:r>
      <w:r>
        <w:rPr>
          <w:rFonts w:ascii="FangSong" w:hAnsi="FangSong" w:eastAsia="FangSong" w:cs="FangSong"/>
        </w:rPr>
        <w:t>围绕打造沿黄、沿海、沿大运河、沿齐长城“四沿”体育带</w:t>
      </w:r>
      <w:r>
        <w:rPr>
          <w:rFonts w:ascii="FangSong" w:hAnsi="FangSong" w:eastAsia="FangSong" w:cs="FangSong"/>
          <w:spacing w:val="-1"/>
        </w:rPr>
        <w:t>，开展沿黄九市、沿</w:t>
      </w:r>
      <w:r>
        <w:rPr>
          <w:rFonts w:ascii="FangSong" w:hAnsi="FangSong" w:eastAsia="FangSong" w:cs="FangSong"/>
          <w:spacing w:val="1"/>
        </w:rPr>
        <w:t>运河五市、半岛蓝色经济区健身联动主题赛事活动，推进全民健</w:t>
      </w:r>
      <w:r>
        <w:rPr>
          <w:rFonts w:ascii="FangSong" w:hAnsi="FangSong" w:eastAsia="FangSong" w:cs="FangSong"/>
          <w:spacing w:val="-4"/>
        </w:rPr>
        <w:t>身与区域发展战略相融合，积极打造品牌赛事。</w:t>
      </w:r>
      <w:r>
        <w:rPr>
          <w:rFonts w:ascii="KaiTi" w:hAnsi="KaiTi" w:eastAsia="KaiTi" w:cs="KaiTi"/>
          <w:spacing w:val="-4"/>
        </w:rPr>
        <w:t>（省体育局负责）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1"/>
        <w:jc w:val="both"/>
        <w:textAlignment w:val="baseline"/>
        <w:rPr>
          <w:rFonts w:ascii="KaiTi" w:hAnsi="KaiTi" w:eastAsia="KaiTi" w:cs="KaiTi"/>
        </w:rPr>
      </w:pPr>
      <w:r>
        <w:rPr>
          <w:b/>
          <w:bCs/>
          <w:spacing w:val="-1"/>
        </w:rPr>
        <w:t>3.</w:t>
      </w:r>
      <w:r>
        <w:rPr>
          <w:rFonts w:ascii="FangSong" w:hAnsi="FangSong" w:eastAsia="FangSong" w:cs="FangSong"/>
          <w:b/>
          <w:bCs/>
          <w:spacing w:val="-1"/>
        </w:rPr>
        <w:t>积极构建“运动促进健康”新模式。</w:t>
      </w:r>
      <w:r>
        <w:rPr>
          <w:rFonts w:ascii="FangSong" w:hAnsi="FangSong" w:eastAsia="FangSong" w:cs="FangSong"/>
          <w:spacing w:val="-1"/>
        </w:rPr>
        <w:t>继续加</w:t>
      </w:r>
      <w:r>
        <w:rPr>
          <w:rFonts w:ascii="FangSong" w:hAnsi="FangSong" w:eastAsia="FangSong" w:cs="FangSong"/>
          <w:spacing w:val="-2"/>
        </w:rPr>
        <w:t>强体育社会组</w:t>
      </w:r>
      <w:r>
        <w:rPr>
          <w:rFonts w:ascii="FangSong" w:hAnsi="FangSong" w:eastAsia="FangSong" w:cs="FangSong"/>
          <w:spacing w:val="1"/>
        </w:rPr>
        <w:t>织建设，强化社会体育指导员信息化管理，每年培训各级社会体</w:t>
      </w:r>
      <w:r>
        <w:rPr>
          <w:rFonts w:ascii="FangSong" w:hAnsi="FangSong" w:eastAsia="FangSong" w:cs="FangSong"/>
        </w:rPr>
        <w:t>育指导员不少于</w:t>
      </w:r>
      <w:r>
        <w:t>1</w:t>
      </w:r>
      <w:r>
        <w:rPr>
          <w:rFonts w:ascii="FangSong" w:hAnsi="FangSong" w:eastAsia="FangSong" w:cs="FangSong"/>
        </w:rPr>
        <w:t>万人。（</w:t>
      </w:r>
      <w:r>
        <w:rPr>
          <w:rFonts w:ascii="KaiTi" w:hAnsi="KaiTi" w:eastAsia="KaiTi" w:cs="KaiTi"/>
        </w:rPr>
        <w:t>省体育局负责）</w:t>
      </w:r>
      <w:r>
        <w:rPr>
          <w:rFonts w:ascii="FangSong" w:hAnsi="FangSong" w:eastAsia="FangSong" w:cs="FangSong"/>
        </w:rPr>
        <w:t>不断推进体卫融合，</w:t>
      </w:r>
      <w:r>
        <w:rPr>
          <w:rFonts w:ascii="FangSong" w:hAnsi="FangSong" w:eastAsia="FangSong" w:cs="FangSong"/>
          <w:spacing w:val="2"/>
        </w:rPr>
        <w:t>加强山东省体卫融合研究院、专家智库团队和大数据平台建设，</w:t>
      </w:r>
      <w:r>
        <w:rPr>
          <w:rFonts w:ascii="FangSong" w:hAnsi="FangSong" w:eastAsia="FangSong" w:cs="FangSong"/>
          <w:spacing w:val="-7"/>
        </w:rPr>
        <w:t>完善居民体质健康大数据库、科学健身指导视频库、运动处方库。</w:t>
      </w:r>
      <w:r>
        <w:rPr>
          <w:rFonts w:ascii="FangSong" w:hAnsi="FangSong" w:eastAsia="FangSong" w:cs="FangSong"/>
          <w:spacing w:val="1"/>
        </w:rPr>
        <w:t>继续推动体卫融合优秀试点项目落地，加强线上线下科学健</w:t>
      </w:r>
      <w:r>
        <w:rPr>
          <w:rFonts w:ascii="FangSong" w:hAnsi="FangSong" w:eastAsia="FangSong" w:cs="FangSong"/>
        </w:rPr>
        <w:t>身指</w:t>
      </w:r>
      <w:r>
        <w:rPr>
          <w:rFonts w:ascii="FangSong" w:hAnsi="FangSong" w:eastAsia="FangSong" w:cs="FangSong"/>
          <w:spacing w:val="1"/>
        </w:rPr>
        <w:t>导，开展科学健身大讲堂、公益体质监测、科学健身指导培训等活动。</w:t>
      </w:r>
      <w:r>
        <w:rPr>
          <w:rFonts w:ascii="KaiTi" w:hAnsi="KaiTi" w:eastAsia="KaiTi" w:cs="KaiTi"/>
          <w:spacing w:val="1"/>
        </w:rPr>
        <w:t>（省体育局、省卫生健康委按照职责分工负责）</w:t>
      </w:r>
      <w:r>
        <w:rPr>
          <w:rFonts w:ascii="FangSong" w:hAnsi="FangSong" w:eastAsia="FangSong" w:cs="FangSong"/>
          <w:spacing w:val="1"/>
        </w:rPr>
        <w:t>继续开展全民健身志愿服务活动，依托全民健身志愿服务优秀站点，</w:t>
      </w:r>
      <w:r>
        <w:rPr>
          <w:rFonts w:ascii="FangSong" w:hAnsi="FangSong" w:eastAsia="FangSong" w:cs="FangSong"/>
        </w:rPr>
        <w:t>抓好</w:t>
      </w:r>
      <w:r>
        <w:rPr>
          <w:rFonts w:ascii="FangSong" w:hAnsi="FangSong" w:eastAsia="FangSong" w:cs="FangSong"/>
          <w:spacing w:val="1"/>
        </w:rPr>
        <w:t>国家全民健身志愿服务项目库的项目推荐和落实，推进全民</w:t>
      </w:r>
      <w:r>
        <w:rPr>
          <w:rFonts w:ascii="FangSong" w:hAnsi="FangSong" w:eastAsia="FangSong" w:cs="FangSong"/>
        </w:rPr>
        <w:t>健身</w:t>
      </w:r>
      <w:r>
        <w:rPr>
          <w:rFonts w:ascii="FangSong" w:hAnsi="FangSong" w:eastAsia="FangSong" w:cs="FangSong"/>
          <w:spacing w:val="1"/>
        </w:rPr>
        <w:t>志愿宣讲活动。</w:t>
      </w:r>
      <w:r>
        <w:rPr>
          <w:rFonts w:ascii="KaiTi" w:hAnsi="KaiTi" w:eastAsia="KaiTi" w:cs="KaiTi"/>
          <w:spacing w:val="1"/>
        </w:rPr>
        <w:t>（省体育局牵头，省委社会工作部、省委宣传部</w:t>
      </w:r>
      <w:r>
        <w:rPr>
          <w:rFonts w:ascii="KaiTi" w:hAnsi="KaiTi" w:eastAsia="KaiTi" w:cs="KaiTi"/>
          <w:spacing w:val="-1"/>
        </w:rPr>
        <w:t>参与）</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09"/>
        <w:jc w:val="both"/>
        <w:textAlignment w:val="baseline"/>
        <w:rPr>
          <w:rFonts w:ascii="FangSong" w:hAnsi="FangSong" w:eastAsia="FangSong" w:cs="FangSong"/>
        </w:rPr>
      </w:pPr>
      <w:r>
        <w:rPr>
          <w:b/>
          <w:bCs/>
          <w:spacing w:val="-1"/>
        </w:rPr>
        <w:t>4.</w:t>
      </w:r>
      <w:r>
        <w:rPr>
          <w:rFonts w:ascii="FangSong" w:hAnsi="FangSong" w:eastAsia="FangSong" w:cs="FangSong"/>
          <w:b/>
          <w:bCs/>
          <w:spacing w:val="-1"/>
        </w:rPr>
        <w:t>加强全民健身模范创建。</w:t>
      </w:r>
      <w:r>
        <w:rPr>
          <w:rFonts w:ascii="FangSong" w:hAnsi="FangSong" w:eastAsia="FangSong" w:cs="FangSong"/>
          <w:spacing w:val="-1"/>
        </w:rPr>
        <w:t>推进创建全国全民运动健身模范市县，加强对我省第一批</w:t>
      </w:r>
      <w:r>
        <w:rPr>
          <w:spacing w:val="-1"/>
        </w:rPr>
        <w:t>3</w:t>
      </w:r>
      <w:r>
        <w:rPr>
          <w:rFonts w:ascii="FangSong" w:hAnsi="FangSong" w:eastAsia="FangSong" w:cs="FangSong"/>
          <w:spacing w:val="-1"/>
        </w:rPr>
        <w:t>个全国全民运动健身模范市县的宣传</w:t>
      </w:r>
      <w:r>
        <w:rPr>
          <w:rFonts w:ascii="FangSong" w:hAnsi="FangSong" w:eastAsia="FangSong" w:cs="FangSong"/>
        </w:rPr>
        <w:t>和经验推广，推动全省各地积极创建第二批全国全民运动健身模</w:t>
      </w:r>
      <w:r>
        <w:rPr>
          <w:rFonts w:ascii="FangSong" w:hAnsi="FangSong" w:eastAsia="FangSong" w:cs="FangSong"/>
          <w:spacing w:val="2"/>
        </w:rPr>
        <w:t>范市和模范县（市、区</w:t>
      </w:r>
      <w:r>
        <w:rPr>
          <w:rFonts w:ascii="FangSong" w:hAnsi="FangSong" w:eastAsia="FangSong" w:cs="FangSong"/>
          <w:spacing w:val="-2"/>
        </w:rPr>
        <w:t>），</w:t>
      </w:r>
      <w:r>
        <w:rPr>
          <w:rFonts w:ascii="FangSong" w:hAnsi="FangSong" w:eastAsia="FangSong" w:cs="FangSong"/>
          <w:spacing w:val="2"/>
        </w:rPr>
        <w:t>到</w:t>
      </w:r>
      <w:r>
        <w:rPr>
          <w:spacing w:val="2"/>
        </w:rPr>
        <w:t>2027</w:t>
      </w:r>
      <w:r>
        <w:rPr>
          <w:rFonts w:ascii="FangSong" w:hAnsi="FangSong" w:eastAsia="FangSong" w:cs="FangSong"/>
          <w:spacing w:val="2"/>
        </w:rPr>
        <w:t>年再创建不少于</w:t>
      </w:r>
      <w:r>
        <w:rPr>
          <w:spacing w:val="2"/>
        </w:rPr>
        <w:t>5</w:t>
      </w:r>
      <w:r>
        <w:rPr>
          <w:rFonts w:ascii="FangSong" w:hAnsi="FangSong" w:eastAsia="FangSong" w:cs="FangSong"/>
          <w:spacing w:val="2"/>
        </w:rPr>
        <w:t>个模范市</w:t>
      </w:r>
      <w:r>
        <w:rPr>
          <w:rFonts w:ascii="FangSong" w:hAnsi="FangSong" w:eastAsia="FangSong" w:cs="FangSong"/>
          <w:spacing w:val="1"/>
        </w:rPr>
        <w:t>县。</w:t>
      </w:r>
      <w:r>
        <w:rPr>
          <w:rFonts w:ascii="KaiTi" w:hAnsi="KaiTi" w:eastAsia="KaiTi" w:cs="KaiTi"/>
          <w:spacing w:val="1"/>
        </w:rPr>
        <w:t>（省体育局负责）</w:t>
      </w:r>
      <w:r>
        <w:rPr>
          <w:rFonts w:ascii="FangSong" w:hAnsi="FangSong" w:eastAsia="FangSong" w:cs="FangSong"/>
          <w:spacing w:val="1"/>
        </w:rPr>
        <w:t>落实《关于推进体育助力乡村振兴的实施</w:t>
      </w:r>
      <w:r>
        <w:rPr>
          <w:rFonts w:ascii="FangSong" w:hAnsi="FangSong" w:eastAsia="FangSong" w:cs="FangSong"/>
          <w:spacing w:val="-4"/>
        </w:rPr>
        <w:t>方案（</w:t>
      </w:r>
      <w:r>
        <w:rPr>
          <w:spacing w:val="-4"/>
        </w:rPr>
        <w:t>2023-2027</w:t>
      </w:r>
      <w:r>
        <w:rPr>
          <w:spacing w:val="-64"/>
        </w:rPr>
        <w:t xml:space="preserve"> </w:t>
      </w:r>
      <w:r>
        <w:rPr>
          <w:rFonts w:ascii="FangSong" w:hAnsi="FangSong" w:eastAsia="FangSong" w:cs="FangSong"/>
          <w:spacing w:val="-4"/>
        </w:rPr>
        <w:t>年）》，推出一批体育助力乡</w:t>
      </w:r>
      <w:r>
        <w:rPr>
          <w:rFonts w:ascii="FangSong" w:hAnsi="FangSong" w:eastAsia="FangSong" w:cs="FangSong"/>
          <w:spacing w:val="-5"/>
        </w:rPr>
        <w:t>村振兴典型案例，</w:t>
      </w:r>
      <w:r>
        <w:rPr>
          <w:rFonts w:ascii="FangSong" w:hAnsi="FangSong" w:eastAsia="FangSong" w:cs="FangSong"/>
          <w:spacing w:val="1"/>
        </w:rPr>
        <w:t>打造乡村振兴体育样板，进一步强化农村体育工作。（</w:t>
      </w:r>
      <w:r>
        <w:rPr>
          <w:rFonts w:ascii="KaiTi" w:hAnsi="KaiTi" w:eastAsia="KaiTi" w:cs="KaiTi"/>
          <w:spacing w:val="1"/>
        </w:rPr>
        <w:t>省体育局</w:t>
      </w:r>
      <w:r>
        <w:rPr>
          <w:rFonts w:ascii="KaiTi" w:hAnsi="KaiTi" w:eastAsia="KaiTi" w:cs="KaiTi"/>
        </w:rPr>
        <w:t>牵头，省财政厅、省农业农村厅参与</w:t>
      </w:r>
      <w:r>
        <w:rPr>
          <w:rFonts w:ascii="FangSong" w:hAnsi="FangSong" w:eastAsia="FangSong" w:cs="FangSong"/>
        </w:rPr>
        <w:t>）</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（四）控烟行动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6"/>
        <w:jc w:val="both"/>
        <w:textAlignment w:val="baseline"/>
        <w:rPr>
          <w:rFonts w:ascii="KaiTi" w:hAnsi="KaiTi" w:eastAsia="KaiTi" w:cs="KaiTi"/>
        </w:rPr>
      </w:pPr>
      <w:r>
        <w:rPr>
          <w:b/>
          <w:bCs/>
          <w:spacing w:val="-1"/>
        </w:rPr>
        <w:t>1.</w:t>
      </w:r>
      <w:r>
        <w:rPr>
          <w:rFonts w:ascii="FangSong" w:hAnsi="FangSong" w:eastAsia="FangSong" w:cs="FangSong"/>
          <w:b/>
          <w:bCs/>
          <w:spacing w:val="-1"/>
        </w:rPr>
        <w:t>推动控烟立法。</w:t>
      </w:r>
      <w:r>
        <w:rPr>
          <w:rFonts w:ascii="FangSong" w:hAnsi="FangSong" w:eastAsia="FangSong" w:cs="FangSong"/>
          <w:spacing w:val="-1"/>
        </w:rPr>
        <w:t>开展推动控烟（含吸食电子烟，下同）立</w:t>
      </w:r>
      <w:r>
        <w:rPr>
          <w:rFonts w:ascii="FangSong" w:hAnsi="FangSong" w:eastAsia="FangSong" w:cs="FangSong"/>
          <w:spacing w:val="1"/>
        </w:rPr>
        <w:t>法技术培训，加快控烟立法进程，逐步实现室内公</w:t>
      </w:r>
      <w:r>
        <w:rPr>
          <w:rFonts w:ascii="FangSong" w:hAnsi="FangSong" w:eastAsia="FangSong" w:cs="FangSong"/>
        </w:rPr>
        <w:t>共场所、室内</w:t>
      </w:r>
      <w:r>
        <w:rPr>
          <w:rFonts w:ascii="FangSong" w:hAnsi="FangSong" w:eastAsia="FangSong" w:cs="FangSong"/>
          <w:spacing w:val="1"/>
        </w:rPr>
        <w:t>工作场所和公共交通工具全面控烟。加强省级控烟立法调研</w:t>
      </w:r>
      <w:r>
        <w:rPr>
          <w:rFonts w:ascii="KaiTi" w:hAnsi="KaiTi" w:eastAsia="KaiTi" w:cs="KaiTi"/>
          <w:spacing w:val="1"/>
        </w:rPr>
        <w:t>（省</w:t>
      </w:r>
      <w:r>
        <w:rPr>
          <w:rFonts w:ascii="KaiTi" w:hAnsi="KaiTi" w:eastAsia="KaiTi" w:cs="KaiTi"/>
          <w:spacing w:val="-6"/>
        </w:rPr>
        <w:t>卫生健康委牵头，省司法厅参与</w:t>
      </w:r>
      <w:r>
        <w:rPr>
          <w:rFonts w:ascii="FangSong" w:hAnsi="FangSong" w:eastAsia="FangSong" w:cs="FangSong"/>
          <w:spacing w:val="-6"/>
        </w:rPr>
        <w:t>）推动并指</w:t>
      </w:r>
      <w:r>
        <w:rPr>
          <w:rFonts w:ascii="FangSong" w:hAnsi="FangSong" w:eastAsia="FangSong" w:cs="FangSong"/>
          <w:spacing w:val="-7"/>
        </w:rPr>
        <w:t>导济南、淄博、烟台、</w:t>
      </w:r>
      <w:r>
        <w:rPr>
          <w:rFonts w:ascii="FangSong" w:hAnsi="FangSong" w:eastAsia="FangSong" w:cs="FangSong"/>
          <w:spacing w:val="-2"/>
        </w:rPr>
        <w:t>东营、德州、滨州、日照、泰安等有条件的市完成控烟法规（规</w:t>
      </w:r>
      <w:r>
        <w:rPr>
          <w:rFonts w:ascii="FangSong" w:hAnsi="FangSong" w:eastAsia="FangSong" w:cs="FangSong"/>
        </w:rPr>
        <w:t xml:space="preserve"> </w:t>
      </w:r>
      <w:r>
        <w:rPr>
          <w:rFonts w:ascii="FangSong" w:hAnsi="FangSong" w:eastAsia="FangSong" w:cs="FangSong"/>
          <w:spacing w:val="-2"/>
        </w:rPr>
        <w:t>章）出台</w:t>
      </w:r>
      <w:r>
        <w:rPr>
          <w:rFonts w:hint="eastAsia" w:ascii="FangSong" w:hAnsi="FangSong" w:eastAsia="FangSong" w:cs="FangSong"/>
          <w:spacing w:val="-2"/>
          <w:lang w:eastAsia="zh-CN"/>
        </w:rPr>
        <w:t>，</w:t>
      </w:r>
      <w:r>
        <w:rPr>
          <w:rFonts w:ascii="FangSong" w:hAnsi="FangSong" w:eastAsia="FangSong" w:cs="FangSong"/>
          <w:spacing w:val="-2"/>
        </w:rPr>
        <w:t>已完成控烟立法的城市要加强监督执法工作，鼓励和</w:t>
      </w:r>
      <w:r>
        <w:rPr>
          <w:rFonts w:ascii="FangSong" w:hAnsi="FangSong" w:eastAsia="FangSong" w:cs="FangSong"/>
        </w:rPr>
        <w:t xml:space="preserve"> </w:t>
      </w:r>
      <w:r>
        <w:rPr>
          <w:rFonts w:ascii="FangSong" w:hAnsi="FangSong" w:eastAsia="FangSong" w:cs="FangSong"/>
          <w:spacing w:val="1"/>
        </w:rPr>
        <w:t>支持居民在禁止吸烟场所劝阻吸烟并依法投诉举报。</w:t>
      </w:r>
      <w:r>
        <w:rPr>
          <w:rFonts w:ascii="KaiTi" w:hAnsi="KaiTi" w:eastAsia="KaiTi" w:cs="KaiTi"/>
          <w:spacing w:val="1"/>
        </w:rPr>
        <w:t>（相关市人</w:t>
      </w:r>
      <w:r>
        <w:rPr>
          <w:rFonts w:ascii="KaiTi" w:hAnsi="KaiTi" w:eastAsia="KaiTi" w:cs="KaiTi"/>
          <w:spacing w:val="11"/>
        </w:rPr>
        <w:t xml:space="preserve"> </w:t>
      </w:r>
      <w:r>
        <w:rPr>
          <w:rFonts w:ascii="KaiTi" w:hAnsi="KaiTi" w:eastAsia="KaiTi" w:cs="KaiTi"/>
          <w:spacing w:val="-1"/>
        </w:rPr>
        <w:t>民政府负责）。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FangSong" w:hAnsi="FangSong" w:eastAsia="FangSong" w:cs="FangSong"/>
        </w:rPr>
      </w:pPr>
      <w:r>
        <w:rPr>
          <w:b/>
          <w:bCs/>
          <w:spacing w:val="-1"/>
        </w:rPr>
        <w:t>2.</w:t>
      </w:r>
      <w:r>
        <w:rPr>
          <w:rFonts w:ascii="FangSong" w:hAnsi="FangSong" w:eastAsia="FangSong" w:cs="FangSong"/>
          <w:b/>
          <w:bCs/>
          <w:spacing w:val="-1"/>
        </w:rPr>
        <w:t>推进无烟环境建设。</w:t>
      </w:r>
      <w:r>
        <w:rPr>
          <w:rFonts w:ascii="FangSong" w:hAnsi="FangSong" w:eastAsia="FangSong" w:cs="FangSong"/>
          <w:spacing w:val="-1"/>
        </w:rPr>
        <w:t>将控烟工作纳入国家卫生城镇创建、</w:t>
      </w:r>
      <w:r>
        <w:rPr>
          <w:rFonts w:ascii="FangSong" w:hAnsi="FangSong" w:eastAsia="FangSong" w:cs="FangSong"/>
          <w:spacing w:val="1"/>
        </w:rPr>
        <w:t>国家慢性病综合防控示范区建设和健康细胞建设等工作，深入开展无烟党政机关建设、无烟学校建设、无烟卫生健康机构建设，鼓励、支持和推进无烟餐馆建设，加强日常监测、明察暗访、随机抽查，持续巩固无烟环境建设成果。</w:t>
      </w:r>
      <w:r>
        <w:rPr>
          <w:rFonts w:ascii="KaiTi" w:hAnsi="KaiTi" w:eastAsia="KaiTi" w:cs="KaiTi"/>
          <w:spacing w:val="1"/>
        </w:rPr>
        <w:t>（省卫生健康委、省委宣</w:t>
      </w:r>
      <w:r>
        <w:rPr>
          <w:rFonts w:ascii="KaiTi" w:hAnsi="KaiTi" w:eastAsia="KaiTi" w:cs="KaiTi"/>
          <w:spacing w:val="3"/>
        </w:rPr>
        <w:t>传部、省教育厅、省机关事务局按照职责分工负责</w:t>
      </w:r>
      <w:r>
        <w:rPr>
          <w:rFonts w:ascii="FangSong" w:hAnsi="FangSong" w:eastAsia="FangSong" w:cs="FangSong"/>
          <w:spacing w:val="3"/>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KaiTi" w:hAnsi="KaiTi" w:eastAsia="KaiTi" w:cs="KaiTi"/>
        </w:rPr>
      </w:pPr>
      <w:r>
        <w:rPr>
          <w:b/>
          <w:bCs/>
          <w:spacing w:val="-1"/>
        </w:rPr>
        <w:t>3.</w:t>
      </w:r>
      <w:r>
        <w:rPr>
          <w:rFonts w:ascii="FangSong" w:hAnsi="FangSong" w:eastAsia="FangSong" w:cs="FangSong"/>
          <w:b/>
          <w:bCs/>
          <w:spacing w:val="-1"/>
        </w:rPr>
        <w:t>加强戒烟服务体系建设。</w:t>
      </w:r>
      <w:r>
        <w:rPr>
          <w:rFonts w:ascii="FangSong" w:hAnsi="FangSong" w:eastAsia="FangSong" w:cs="FangSong"/>
          <w:spacing w:val="-1"/>
        </w:rPr>
        <w:t>在二级及以上综合医院开设戒烟门诊，鼓励中医医院、专科医院和一级医疗机构设置戒烟门诊或</w:t>
      </w:r>
      <w:r>
        <w:rPr>
          <w:rFonts w:ascii="FangSong" w:hAnsi="FangSong" w:eastAsia="FangSong" w:cs="FangSong"/>
          <w:spacing w:val="1"/>
        </w:rPr>
        <w:t>戒烟专桌，建立完善随诊询问吸烟史制度、简短戒烟</w:t>
      </w:r>
      <w:r>
        <w:rPr>
          <w:rFonts w:ascii="FangSong" w:hAnsi="FangSong" w:eastAsia="FangSong" w:cs="FangSong"/>
        </w:rPr>
        <w:t>干预制度、</w:t>
      </w:r>
      <w:r>
        <w:rPr>
          <w:rFonts w:ascii="FangSong" w:hAnsi="FangSong" w:eastAsia="FangSong" w:cs="FangSong"/>
          <w:spacing w:val="1"/>
        </w:rPr>
        <w:t>戒烟门诊登记制度和定期随访制度，并在治疗过程中进行必要戒烟健康教育，推广简短戒烟干预服务，推广</w:t>
      </w:r>
      <w:r>
        <w:rPr>
          <w:spacing w:val="1"/>
        </w:rPr>
        <w:t>“</w:t>
      </w:r>
      <w:r>
        <w:rPr>
          <w:rFonts w:ascii="FangSong" w:hAnsi="FangSong" w:eastAsia="FangSong" w:cs="FangSong"/>
          <w:spacing w:val="1"/>
        </w:rPr>
        <w:t>小手拉大手</w:t>
      </w:r>
      <w:r>
        <w:rPr>
          <w:spacing w:val="1"/>
        </w:rPr>
        <w:t>”</w:t>
      </w:r>
      <w:r>
        <w:rPr>
          <w:rFonts w:ascii="FangSong" w:hAnsi="FangSong" w:eastAsia="FangSong" w:cs="FangSong"/>
          <w:spacing w:val="1"/>
        </w:rPr>
        <w:t>间接戒烟干预和社区戒烟综合干预等试点经验，为吸</w:t>
      </w:r>
      <w:r>
        <w:rPr>
          <w:rFonts w:ascii="FangSong" w:hAnsi="FangSong" w:eastAsia="FangSong" w:cs="FangSong"/>
        </w:rPr>
        <w:t>烟人群提供戒烟指导和服务。</w:t>
      </w:r>
      <w:r>
        <w:rPr>
          <w:rFonts w:ascii="KaiTi" w:hAnsi="KaiTi" w:eastAsia="KaiTi" w:cs="KaiTi"/>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8"/>
        <w:jc w:val="both"/>
        <w:textAlignment w:val="baseline"/>
        <w:rPr>
          <w:rFonts w:ascii="FangSong" w:hAnsi="FangSong" w:eastAsia="FangSong" w:cs="FangSong"/>
        </w:rPr>
      </w:pPr>
      <w:r>
        <w:rPr>
          <w:b/>
          <w:bCs/>
        </w:rPr>
        <w:t>4.</w:t>
      </w:r>
      <w:r>
        <w:rPr>
          <w:rFonts w:ascii="FangSong" w:hAnsi="FangSong" w:eastAsia="FangSong" w:cs="FangSong"/>
          <w:b/>
          <w:bCs/>
        </w:rPr>
        <w:t>开展专项整治行动。</w:t>
      </w:r>
      <w:r>
        <w:rPr>
          <w:rFonts w:ascii="FangSong" w:hAnsi="FangSong" w:eastAsia="FangSong" w:cs="FangSong"/>
        </w:rPr>
        <w:t>按照国家部署，开</w:t>
      </w:r>
      <w:r>
        <w:rPr>
          <w:rFonts w:ascii="FangSong" w:hAnsi="FangSong" w:eastAsia="FangSong" w:cs="FangSong"/>
          <w:spacing w:val="-1"/>
        </w:rPr>
        <w:t>展向未成年人售烟</w:t>
      </w:r>
      <w:r>
        <w:rPr>
          <w:rFonts w:ascii="FangSong" w:hAnsi="FangSong" w:eastAsia="FangSong" w:cs="FangSong"/>
          <w:spacing w:val="1"/>
        </w:rPr>
        <w:t>等违法违规问题集中整治行动，禁止向未成年人销售烟草制品，依据《中华人民共和国广告法》，加大烟草广告监督执法力度，严厉查处发布烟草广告的违法行为，加强电子烟管理，将违反有关法律法规的企业和商家，依法依规纳入严重失信主体名单并实施联合惩戒。（</w:t>
      </w:r>
      <w:r>
        <w:rPr>
          <w:rFonts w:ascii="KaiTi" w:hAnsi="KaiTi" w:eastAsia="KaiTi" w:cs="KaiTi"/>
          <w:spacing w:val="1"/>
        </w:rPr>
        <w:t>省烟草专卖局牵头，省教育厅、省市场监管局、</w:t>
      </w:r>
      <w:r>
        <w:rPr>
          <w:rFonts w:ascii="KaiTi" w:hAnsi="KaiTi" w:eastAsia="KaiTi" w:cs="KaiTi"/>
          <w:spacing w:val="3"/>
        </w:rPr>
        <w:t>中国铁路济南局、山东航空集团等按职责分工负责</w:t>
      </w:r>
      <w:r>
        <w:rPr>
          <w:rFonts w:ascii="FangSong" w:hAnsi="FangSong" w:eastAsia="FangSong" w:cs="FangSong"/>
          <w:spacing w:val="3"/>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0"/>
        <w:jc w:val="both"/>
        <w:textAlignment w:val="baseline"/>
      </w:pPr>
      <w:r>
        <w:rPr>
          <w:b/>
          <w:bCs/>
          <w:spacing w:val="-1"/>
        </w:rPr>
        <w:t>5.</w:t>
      </w:r>
      <w:r>
        <w:rPr>
          <w:rFonts w:ascii="FangSong" w:hAnsi="FangSong" w:eastAsia="FangSong" w:cs="FangSong"/>
          <w:b/>
          <w:bCs/>
          <w:spacing w:val="-1"/>
        </w:rPr>
        <w:t>大力开展控烟宣传教育活动。</w:t>
      </w:r>
      <w:r>
        <w:rPr>
          <w:rFonts w:ascii="FangSong" w:hAnsi="FangSong" w:eastAsia="FangSong" w:cs="FangSong"/>
          <w:spacing w:val="-1"/>
        </w:rPr>
        <w:t>利用世界无烟日、全民健康</w:t>
      </w:r>
      <w:r>
        <w:rPr>
          <w:rFonts w:ascii="FangSong" w:hAnsi="FangSong" w:eastAsia="FangSong" w:cs="FangSong"/>
          <w:spacing w:val="1"/>
        </w:rPr>
        <w:t>素养宣传月、世界哮喘日等卫生健康节日宣传日，深入开展控烟</w:t>
      </w:r>
      <w:r>
        <w:rPr>
          <w:rFonts w:ascii="FangSong" w:hAnsi="FangSong" w:eastAsia="FangSong" w:cs="FangSong"/>
        </w:rPr>
        <w:t>知识竞赛、控烟科普巡讲、“小手拉大手、控</w:t>
      </w:r>
      <w:r>
        <w:rPr>
          <w:rFonts w:ascii="FangSong" w:hAnsi="FangSong" w:eastAsia="FangSong" w:cs="FangSong"/>
          <w:spacing w:val="-1"/>
        </w:rPr>
        <w:t>烟伴我行”“青少</w:t>
      </w:r>
      <w:r>
        <w:rPr>
          <w:rFonts w:ascii="FangSong" w:hAnsi="FangSong" w:eastAsia="FangSong" w:cs="FangSong"/>
          <w:spacing w:val="1"/>
        </w:rPr>
        <w:t>年拒吸第一支烟、做不吸烟的新一代”等系列活动，充分发挥健康山东行动健康达人、控烟形象大使、控烟志愿者的作用，强化</w:t>
      </w:r>
      <w:r>
        <w:rPr>
          <w:rFonts w:ascii="FangSong" w:hAnsi="FangSong" w:eastAsia="FangSong" w:cs="FangSong"/>
          <w:spacing w:val="-1"/>
        </w:rPr>
        <w:t>控烟宣传，提高公众对烟草危害的认识程度。</w:t>
      </w:r>
      <w:r>
        <w:rPr>
          <w:rFonts w:ascii="FangSong" w:hAnsi="FangSong" w:eastAsia="FangSong" w:cs="FangSong"/>
          <w:spacing w:val="-92"/>
        </w:rPr>
        <w:t xml:space="preserve"> </w:t>
      </w:r>
      <w:r>
        <w:rPr>
          <w:rFonts w:ascii="FangSong" w:hAnsi="FangSong" w:eastAsia="FangSong" w:cs="FangSong"/>
          <w:spacing w:val="-1"/>
        </w:rPr>
        <w:t>限制影视作品中的</w:t>
      </w:r>
      <w:r>
        <w:rPr>
          <w:rFonts w:ascii="FangSong" w:hAnsi="FangSong" w:eastAsia="FangSong" w:cs="FangSong"/>
          <w:spacing w:val="1"/>
        </w:rPr>
        <w:t>吸烟镜头。</w:t>
      </w:r>
      <w:r>
        <w:rPr>
          <w:rFonts w:ascii="KaiTi" w:hAnsi="KaiTi" w:eastAsia="KaiTi" w:cs="KaiTi"/>
          <w:spacing w:val="1"/>
        </w:rPr>
        <w:t>（省卫生健康委牵头，省委宣传部、省教育厅、省烟草专卖局等按职责分工负责</w:t>
      </w:r>
      <w:r>
        <w:rPr>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2" w:firstLineChars="200"/>
        <w:jc w:val="both"/>
        <w:textAlignment w:val="baseline"/>
        <w:rPr>
          <w:rFonts w:ascii="KaiTi" w:hAnsi="KaiTi" w:eastAsia="KaiTi" w:cs="KaiTi"/>
        </w:rPr>
      </w:pPr>
      <w:r>
        <w:rPr>
          <w:b/>
          <w:bCs/>
        </w:rPr>
        <w:t>6.</w:t>
      </w:r>
      <w:r>
        <w:rPr>
          <w:rFonts w:ascii="FangSong" w:hAnsi="FangSong" w:eastAsia="FangSong" w:cs="FangSong"/>
          <w:b/>
          <w:bCs/>
        </w:rPr>
        <w:t>强化监测评估。</w:t>
      </w:r>
      <w:r>
        <w:rPr>
          <w:rFonts w:ascii="FangSong" w:hAnsi="FangSong" w:eastAsia="FangSong" w:cs="FangSong"/>
        </w:rPr>
        <w:t>结合国家重大公共卫生服务</w:t>
      </w:r>
      <w:r>
        <w:rPr>
          <w:rFonts w:ascii="FangSong" w:hAnsi="FangSong" w:eastAsia="FangSong" w:cs="FangSong"/>
          <w:spacing w:val="-1"/>
        </w:rPr>
        <w:t>项目，扩大我</w:t>
      </w:r>
      <w:r>
        <w:rPr>
          <w:rFonts w:ascii="FangSong" w:hAnsi="FangSong" w:eastAsia="FangSong" w:cs="FangSong"/>
        </w:rPr>
        <w:t>省烟草流行调查范围和数量，以了解我省人群吸烟率和非吸烟者</w:t>
      </w:r>
      <w:r>
        <w:rPr>
          <w:rFonts w:ascii="FangSong" w:hAnsi="FangSong" w:eastAsia="FangSong" w:cs="FangSong"/>
          <w:spacing w:val="1"/>
        </w:rPr>
        <w:t>二手烟暴露情况。鼓励和支持省医学会、省预防医学会、省健康促进与教育学会、省公共卫生学会等相关社会组织开展烟草危害</w:t>
      </w:r>
      <w:r>
        <w:rPr>
          <w:rFonts w:ascii="FangSong" w:hAnsi="FangSong" w:eastAsia="FangSong" w:cs="FangSong"/>
          <w:spacing w:val="-4"/>
        </w:rPr>
        <w:t>健康相关科学研究工作。</w:t>
      </w:r>
      <w:r>
        <w:rPr>
          <w:spacing w:val="-4"/>
        </w:rPr>
        <w:t>(</w:t>
      </w:r>
      <w:r>
        <w:rPr>
          <w:rFonts w:ascii="KaiTi" w:hAnsi="KaiTi" w:eastAsia="KaiTi" w:cs="KaiTi"/>
          <w:spacing w:val="-4"/>
        </w:rPr>
        <w:t>省卫生健康委负责）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（五）心理健康促进行动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8"/>
        <w:jc w:val="both"/>
        <w:textAlignment w:val="baseline"/>
        <w:rPr>
          <w:rFonts w:ascii="KaiTi" w:hAnsi="KaiTi" w:eastAsia="KaiTi" w:cs="KaiTi"/>
        </w:rPr>
      </w:pPr>
      <w:r>
        <w:rPr>
          <w:b/>
          <w:bCs/>
          <w:spacing w:val="-2"/>
        </w:rPr>
        <w:t>1.</w:t>
      </w:r>
      <w:r>
        <w:rPr>
          <w:rFonts w:ascii="FangSong" w:hAnsi="FangSong" w:eastAsia="FangSong" w:cs="FangSong"/>
          <w:b/>
          <w:bCs/>
          <w:spacing w:val="-2"/>
        </w:rPr>
        <w:t>完善社会化心理健康知识传播网络。</w:t>
      </w:r>
      <w:r>
        <w:rPr>
          <w:rFonts w:ascii="FangSong" w:hAnsi="FangSong" w:eastAsia="FangSong" w:cs="FangSong"/>
          <w:spacing w:val="-2"/>
        </w:rPr>
        <w:t>健全心理健康知识信息资源库，完善媒体、网络及线下多渠道传播网络。（</w:t>
      </w:r>
      <w:r>
        <w:rPr>
          <w:rFonts w:ascii="KaiTi" w:hAnsi="KaiTi" w:eastAsia="KaiTi" w:cs="KaiTi"/>
          <w:spacing w:val="-2"/>
        </w:rPr>
        <w:t>省卫生健</w:t>
      </w:r>
      <w:r>
        <w:rPr>
          <w:rFonts w:ascii="KaiTi" w:hAnsi="KaiTi" w:eastAsia="KaiTi" w:cs="KaiTi"/>
          <w:spacing w:val="1"/>
        </w:rPr>
        <w:t>康委负责）</w:t>
      </w:r>
      <w:r>
        <w:rPr>
          <w:rFonts w:ascii="FangSong" w:hAnsi="FangSong" w:eastAsia="FangSong" w:cs="FangSong"/>
          <w:spacing w:val="1"/>
        </w:rPr>
        <w:t>推动机关、企事业单位、高校和监所、其他用人单位</w:t>
      </w:r>
      <w:r>
        <w:rPr>
          <w:rFonts w:ascii="FangSong" w:hAnsi="FangSong" w:eastAsia="FangSong" w:cs="FangSong"/>
          <w:spacing w:val="-6"/>
        </w:rPr>
        <w:t>把心理健康教育融入员工（学生）思想政治工作。</w:t>
      </w:r>
      <w:r>
        <w:rPr>
          <w:rFonts w:ascii="FangSong" w:hAnsi="FangSong" w:eastAsia="FangSong" w:cs="FangSong"/>
          <w:spacing w:val="-7"/>
        </w:rPr>
        <w:t>鼓励老年大学、</w:t>
      </w:r>
      <w:r>
        <w:rPr>
          <w:rFonts w:ascii="FangSong" w:hAnsi="FangSong" w:eastAsia="FangSong" w:cs="FangSong"/>
          <w:spacing w:val="1"/>
        </w:rPr>
        <w:t>老年活动中心、基层老年协会、妇女之家、残疾人康复机构及有</w:t>
      </w:r>
      <w:r>
        <w:rPr>
          <w:rFonts w:ascii="FangSong" w:hAnsi="FangSong" w:eastAsia="FangSong" w:cs="FangSong"/>
          <w:spacing w:val="2"/>
        </w:rPr>
        <w:t>资质的社会组织等宣传心理健康知识。</w:t>
      </w:r>
      <w:r>
        <w:rPr>
          <w:rFonts w:ascii="KaiTi" w:hAnsi="KaiTi" w:eastAsia="KaiTi" w:cs="KaiTi"/>
          <w:spacing w:val="2"/>
        </w:rPr>
        <w:t>（省委</w:t>
      </w:r>
      <w:r>
        <w:rPr>
          <w:rFonts w:ascii="KaiTi" w:hAnsi="KaiTi" w:eastAsia="KaiTi" w:cs="KaiTi"/>
          <w:spacing w:val="1"/>
        </w:rPr>
        <w:t>老干部局、省教育</w:t>
      </w:r>
      <w:r>
        <w:rPr>
          <w:rFonts w:ascii="KaiTi" w:hAnsi="KaiTi" w:eastAsia="KaiTi" w:cs="KaiTi"/>
          <w:spacing w:val="2"/>
        </w:rPr>
        <w:t>厅、省民政厅、省卫生健康委、省司法厅、省总工会、省妇联、</w:t>
      </w:r>
      <w:r>
        <w:rPr>
          <w:rFonts w:ascii="KaiTi" w:hAnsi="KaiTi" w:eastAsia="KaiTi" w:cs="KaiTi"/>
          <w:spacing w:val="1"/>
        </w:rPr>
        <w:t>省残联按职责分工负责）。</w:t>
      </w:r>
      <w:r>
        <w:rPr>
          <w:rFonts w:ascii="FangSong" w:hAnsi="FangSong" w:eastAsia="FangSong" w:cs="FangSong"/>
          <w:spacing w:val="1"/>
        </w:rPr>
        <w:t>组织精神科医师、心理健康服务人员深入村（社区）和单位，举办心理健康讲座，传授情绪管理、压力管理等自我心理调适方法和抑郁、焦虑等常见心理行为问题的识别方法。（省卫生健康委负责</w:t>
      </w:r>
      <w:r>
        <w:rPr>
          <w:rFonts w:ascii="KaiTi" w:hAnsi="KaiTi" w:eastAsia="KaiTi" w:cs="KaiTi"/>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Arial"/>
          <w:sz w:val="21"/>
        </w:rPr>
      </w:pPr>
      <w:r>
        <w:rPr>
          <w:b/>
          <w:bCs/>
          <w:spacing w:val="-1"/>
        </w:rPr>
        <w:t>2.</w:t>
      </w:r>
      <w:r>
        <w:rPr>
          <w:rFonts w:ascii="FangSong" w:hAnsi="FangSong" w:eastAsia="FangSong" w:cs="FangSong"/>
          <w:b/>
          <w:bCs/>
          <w:spacing w:val="-1"/>
        </w:rPr>
        <w:t>加强基层社会心理服务。</w:t>
      </w:r>
      <w:r>
        <w:rPr>
          <w:rFonts w:ascii="FangSong" w:hAnsi="FangSong" w:eastAsia="FangSong" w:cs="FangSong"/>
          <w:spacing w:val="-1"/>
        </w:rPr>
        <w:t>依托综合服务管理机构及设施建</w:t>
      </w:r>
      <w:r>
        <w:rPr>
          <w:rFonts w:ascii="FangSong" w:hAnsi="FangSong" w:eastAsia="FangSong" w:cs="FangSong"/>
          <w:spacing w:val="1"/>
        </w:rPr>
        <w:t>立心理咨询（辅导）室等，配备专兼职心理健康辅导人员、社会工作者，搭建基层心理健康服务平台。（</w:t>
      </w:r>
      <w:r>
        <w:rPr>
          <w:rFonts w:ascii="KaiTi" w:hAnsi="KaiTi" w:eastAsia="KaiTi" w:cs="KaiTi"/>
          <w:spacing w:val="1"/>
        </w:rPr>
        <w:t>省卫生健康委、省委社会工作部按职责分工负责</w:t>
      </w:r>
      <w:r>
        <w:rPr>
          <w:rFonts w:ascii="FangSong" w:hAnsi="FangSong" w:eastAsia="FangSong" w:cs="FangSong"/>
          <w:spacing w:val="1"/>
        </w:rPr>
        <w:t>）整合社会资源，设立市县级未成年人</w:t>
      </w:r>
      <w:r>
        <w:rPr>
          <w:rFonts w:ascii="FangSong" w:hAnsi="FangSong" w:eastAsia="FangSong" w:cs="FangSong"/>
          <w:spacing w:val="2"/>
        </w:rPr>
        <w:t>心理健康辅导中心，完善未成年人心理健康辅导网络</w:t>
      </w:r>
      <w:r>
        <w:rPr>
          <w:rFonts w:ascii="FangSong" w:hAnsi="FangSong" w:eastAsia="FangSong" w:cs="FangSong"/>
          <w:spacing w:val="1"/>
        </w:rPr>
        <w:t>。（</w:t>
      </w:r>
      <w:r>
        <w:rPr>
          <w:rFonts w:ascii="KaiTi" w:hAnsi="KaiTi" w:eastAsia="KaiTi" w:cs="KaiTi"/>
          <w:spacing w:val="1"/>
        </w:rPr>
        <w:t>省委宣传部负责</w:t>
      </w:r>
      <w:r>
        <w:rPr>
          <w:rFonts w:ascii="FangSong" w:hAnsi="FangSong" w:eastAsia="FangSong" w:cs="FangSong"/>
          <w:spacing w:val="1"/>
        </w:rPr>
        <w:t>）鼓励机关、企事业单位、高校和其他用人单位依托本</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13"/>
        <w:jc w:val="both"/>
        <w:textAlignment w:val="baseline"/>
        <w:rPr>
          <w:rFonts w:ascii="FangSong" w:hAnsi="FangSong" w:eastAsia="FangSong" w:cs="FangSong"/>
          <w:sz w:val="31"/>
          <w:szCs w:val="31"/>
        </w:rPr>
      </w:pPr>
      <w:r>
        <w:rPr>
          <w:rFonts w:ascii="FangSong" w:hAnsi="FangSong" w:eastAsia="FangSong" w:cs="FangSong"/>
          <w:spacing w:val="1"/>
          <w:sz w:val="31"/>
          <w:szCs w:val="31"/>
        </w:rPr>
        <w:t>单位党团、工会、人力资源部门、卫生室等</w:t>
      </w:r>
      <w:r>
        <w:rPr>
          <w:rFonts w:ascii="FangSong" w:hAnsi="FangSong" w:eastAsia="FangSong" w:cs="FangSong"/>
          <w:sz w:val="31"/>
          <w:szCs w:val="31"/>
        </w:rPr>
        <w:t>设立心理健康辅导室</w:t>
      </w:r>
      <w:r>
        <w:rPr>
          <w:rFonts w:ascii="FangSong" w:hAnsi="FangSong" w:eastAsia="FangSong" w:cs="FangSong"/>
          <w:spacing w:val="1"/>
          <w:sz w:val="31"/>
          <w:szCs w:val="31"/>
        </w:rPr>
        <w:t>并建立心理健康服务团队，或通过购买服务形式为员工（学生）主动寻求心理健康服务创造条件。（</w:t>
      </w:r>
      <w:r>
        <w:rPr>
          <w:rFonts w:ascii="KaiTi" w:hAnsi="KaiTi" w:eastAsia="KaiTi" w:cs="KaiTi"/>
          <w:spacing w:val="1"/>
          <w:sz w:val="31"/>
          <w:szCs w:val="31"/>
        </w:rPr>
        <w:t>省教育厅、省卫生健康委、省总工会按职责分工负责</w:t>
      </w:r>
      <w:r>
        <w:rPr>
          <w:rFonts w:ascii="FangSong" w:hAnsi="FangSong" w:eastAsia="FangSong" w:cs="FangSong"/>
          <w:spacing w:val="1"/>
          <w:sz w:val="31"/>
          <w:szCs w:val="3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8"/>
        <w:jc w:val="both"/>
        <w:textAlignment w:val="baseline"/>
        <w:rPr>
          <w:rFonts w:ascii="KaiTi" w:hAnsi="KaiTi" w:eastAsia="KaiTi" w:cs="KaiTi"/>
        </w:rPr>
      </w:pPr>
      <w:r>
        <w:rPr>
          <w:b/>
          <w:bCs/>
          <w:spacing w:val="-2"/>
        </w:rPr>
        <w:t>3.</w:t>
      </w:r>
      <w:r>
        <w:rPr>
          <w:rFonts w:ascii="FangSong" w:hAnsi="FangSong" w:eastAsia="FangSong" w:cs="FangSong"/>
          <w:b/>
          <w:bCs/>
          <w:spacing w:val="-2"/>
        </w:rPr>
        <w:t>开展心理健康评估及常见精神障碍早期筛查。</w:t>
      </w:r>
      <w:r>
        <w:rPr>
          <w:rFonts w:ascii="FangSong" w:hAnsi="FangSong" w:eastAsia="FangSong" w:cs="FangSong"/>
          <w:spacing w:val="-2"/>
        </w:rPr>
        <w:t>加强各类临</w:t>
      </w:r>
      <w:r>
        <w:rPr>
          <w:rFonts w:ascii="FangSong" w:hAnsi="FangSong" w:eastAsia="FangSong" w:cs="FangSong"/>
          <w:spacing w:val="1"/>
        </w:rPr>
        <w:t>床科室医务人员心理健康知识和技能培训，普及心理咨询和治疗技术在临床诊疗中的应用，提高心理行为问题和常见精神障碍的筛查、识别、处置能力。加强专业心理健康服务机构与精神卫生医疗机构间的合作联动，心理健康从业人员对来访者进行规范评估，对发现的疑似抑郁、焦虑等常见精神障碍患者，及时引导患者转诊。（</w:t>
      </w:r>
      <w:r>
        <w:rPr>
          <w:rFonts w:ascii="KaiTi" w:hAnsi="KaiTi" w:eastAsia="KaiTi" w:cs="KaiTi"/>
          <w:spacing w:val="1"/>
        </w:rPr>
        <w:t>省卫生健康委负责）</w:t>
      </w:r>
      <w:r>
        <w:rPr>
          <w:rFonts w:ascii="FangSong" w:hAnsi="FangSong" w:eastAsia="FangSong" w:cs="FangSong"/>
          <w:spacing w:val="1"/>
        </w:rPr>
        <w:t>推动机关、企事业单位和其他用人单位将心理健康体检纳入员工健康查体范畴。探索通过问卷调</w:t>
      </w:r>
      <w:r>
        <w:rPr>
          <w:rFonts w:ascii="FangSong" w:hAnsi="FangSong" w:eastAsia="FangSong" w:cs="FangSong"/>
          <w:spacing w:val="-7"/>
        </w:rPr>
        <w:t>查、谈心、沙盘等适宜的方式对在校大、中小学生进行心理评估。</w:t>
      </w:r>
      <w:r>
        <w:rPr>
          <w:rFonts w:ascii="FangSong" w:hAnsi="FangSong" w:eastAsia="FangSong" w:cs="FangSong"/>
          <w:spacing w:val="1"/>
        </w:rPr>
        <w:t>（</w:t>
      </w:r>
      <w:r>
        <w:rPr>
          <w:rFonts w:ascii="KaiTi" w:hAnsi="KaiTi" w:eastAsia="KaiTi" w:cs="KaiTi"/>
          <w:spacing w:val="1"/>
        </w:rPr>
        <w:t>省卫生健康委、省总工会、省教育厅按职责分工负责）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1"/>
        <w:jc w:val="both"/>
        <w:textAlignment w:val="baseline"/>
        <w:rPr>
          <w:rFonts w:ascii="Arial"/>
          <w:sz w:val="21"/>
        </w:rPr>
      </w:pPr>
      <w:r>
        <w:rPr>
          <w:b/>
          <w:bCs/>
          <w:spacing w:val="-1"/>
        </w:rPr>
        <w:t>4.</w:t>
      </w:r>
      <w:r>
        <w:rPr>
          <w:rFonts w:ascii="FangSong" w:hAnsi="FangSong" w:eastAsia="FangSong" w:cs="FangSong"/>
          <w:b/>
          <w:bCs/>
          <w:spacing w:val="-1"/>
        </w:rPr>
        <w:t>完善临床心理健康服务。</w:t>
      </w:r>
      <w:r>
        <w:rPr>
          <w:rFonts w:ascii="FangSong" w:hAnsi="FangSong" w:eastAsia="FangSong" w:cs="FangSong"/>
          <w:spacing w:val="-1"/>
        </w:rPr>
        <w:t>二级以上综合医院普遍设立心理（精神）科，乡镇卫生院、社区卫生服务中心设立精神科门诊或</w:t>
      </w:r>
      <w:r>
        <w:rPr>
          <w:rFonts w:ascii="FangSong" w:hAnsi="FangSong" w:eastAsia="FangSong" w:cs="FangSong"/>
          <w:spacing w:val="1"/>
        </w:rPr>
        <w:t>心理咨询室。各级各类医疗机构和专业心理健康服务机构对发现存在心理行为问题的个体，提供规范的诊疗服务，减轻患者心理</w:t>
      </w:r>
      <w:r>
        <w:rPr>
          <w:rFonts w:ascii="FangSong" w:hAnsi="FangSong" w:eastAsia="FangSong" w:cs="FangSong"/>
          <w:spacing w:val="-1"/>
        </w:rPr>
        <w:t>痛苦，促进患者康复。</w:t>
      </w:r>
      <w:r>
        <w:rPr>
          <w:rFonts w:ascii="FangSong" w:hAnsi="FangSong" w:eastAsia="FangSong" w:cs="FangSong"/>
          <w:spacing w:val="-84"/>
        </w:rPr>
        <w:t xml:space="preserve"> </w:t>
      </w:r>
      <w:r>
        <w:rPr>
          <w:rFonts w:ascii="FangSong" w:hAnsi="FangSong" w:eastAsia="FangSong" w:cs="FangSong"/>
          <w:spacing w:val="-1"/>
        </w:rPr>
        <w:t>医务人员应对躯体疾</w:t>
      </w:r>
      <w:r>
        <w:rPr>
          <w:rFonts w:ascii="FangSong" w:hAnsi="FangSong" w:eastAsia="FangSong" w:cs="FangSong"/>
          <w:spacing w:val="-2"/>
        </w:rPr>
        <w:t>病，特别是癌症、心</w:t>
      </w:r>
      <w:r>
        <w:rPr>
          <w:rFonts w:ascii="FangSong" w:hAnsi="FangSong" w:eastAsia="FangSong" w:cs="FangSong"/>
          <w:spacing w:val="1"/>
        </w:rPr>
        <w:t>脑血管疾病、糖尿病、消化系统疾病等患者及其家属适当辅以心理调整。鼓励医疗机构开展睡眠相关诊疗服务，提供科学睡眠指导，减少成年人睡眠问题的发生。完善治疗模式，专业人员可指</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23"/>
        <w:jc w:val="both"/>
        <w:textAlignment w:val="baseline"/>
        <w:rPr>
          <w:rFonts w:ascii="KaiTi" w:hAnsi="KaiTi" w:eastAsia="KaiTi" w:cs="KaiTi"/>
          <w:sz w:val="31"/>
          <w:szCs w:val="31"/>
        </w:rPr>
      </w:pPr>
      <w:r>
        <w:rPr>
          <w:rFonts w:ascii="FangSong" w:hAnsi="FangSong" w:eastAsia="FangSong" w:cs="FangSong"/>
          <w:sz w:val="31"/>
          <w:szCs w:val="31"/>
        </w:rPr>
        <w:t>导使用运动方案辅助治疗抑郁、焦虑等常见心理行为问题。推广</w:t>
      </w:r>
      <w:r>
        <w:rPr>
          <w:rFonts w:ascii="FangSong" w:hAnsi="FangSong" w:eastAsia="FangSong" w:cs="FangSong"/>
          <w:spacing w:val="-2"/>
          <w:sz w:val="31"/>
          <w:szCs w:val="31"/>
        </w:rPr>
        <w:t>中医心理调摄特色技术方法在临床诊疗中的应用。</w:t>
      </w:r>
      <w:r>
        <w:rPr>
          <w:rFonts w:ascii="KaiTi" w:hAnsi="KaiTi" w:eastAsia="KaiTi" w:cs="KaiTi"/>
          <w:spacing w:val="-2"/>
          <w:sz w:val="31"/>
          <w:szCs w:val="31"/>
        </w:rPr>
        <w:t>（省卫生健康</w:t>
      </w:r>
      <w:r>
        <w:rPr>
          <w:rFonts w:ascii="KaiTi" w:hAnsi="KaiTi" w:eastAsia="KaiTi" w:cs="KaiTi"/>
          <w:spacing w:val="13"/>
          <w:sz w:val="31"/>
          <w:szCs w:val="31"/>
        </w:rPr>
        <w:t>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KaiTi" w:hAnsi="KaiTi" w:eastAsia="KaiTi" w:cs="KaiTi"/>
        </w:rPr>
      </w:pPr>
      <w:r>
        <w:rPr>
          <w:b/>
          <w:bCs/>
          <w:spacing w:val="-1"/>
        </w:rPr>
        <w:t>5.</w:t>
      </w:r>
      <w:r>
        <w:rPr>
          <w:rFonts w:ascii="FangSong" w:hAnsi="FangSong" w:eastAsia="FangSong" w:cs="FangSong"/>
          <w:b/>
          <w:bCs/>
          <w:spacing w:val="-1"/>
        </w:rPr>
        <w:t>加强严重精神障碍患者服务管理。</w:t>
      </w:r>
      <w:r>
        <w:rPr>
          <w:rFonts w:ascii="FangSong" w:hAnsi="FangSong" w:eastAsia="FangSong" w:cs="FangSong"/>
          <w:spacing w:val="-1"/>
        </w:rPr>
        <w:t>建立精神卫生</w:t>
      </w:r>
      <w:r>
        <w:rPr>
          <w:rFonts w:ascii="FangSong" w:hAnsi="FangSong" w:eastAsia="FangSong" w:cs="FangSong"/>
          <w:spacing w:val="-2"/>
        </w:rPr>
        <w:t>综合管理</w:t>
      </w:r>
      <w:r>
        <w:rPr>
          <w:rFonts w:ascii="FangSong" w:hAnsi="FangSong" w:eastAsia="FangSong" w:cs="FangSong"/>
          <w:spacing w:val="1"/>
        </w:rPr>
        <w:t>机制，多渠道开展严重精神障碍患者日常发现、登记、随访、危险性评估、服药指导等服务，动员社区组织、患者家属参与居家患者管理服务。建立精神卫生医疗机构、社区康复机构及社会组织、家庭相互衔接的精神障碍社区康复服务体系，加强精神卫生医疗机构对社区康复机构的技术指导。鼓励和引导通过举办精神障碍社区康复机构或通过政府购买服务等方式委托社会组织提供精神卫生社区康复服务、精神残疾人自助互助康复服务。</w:t>
      </w:r>
      <w:r>
        <w:rPr>
          <w:rFonts w:ascii="KaiTi" w:hAnsi="KaiTi" w:eastAsia="KaiTi" w:cs="KaiTi"/>
          <w:spacing w:val="1"/>
        </w:rPr>
        <w:t>（省委政法委、省公安厅、省民政厅、省司法厅、省卫生健康委、省残</w:t>
      </w:r>
      <w:r>
        <w:rPr>
          <w:rFonts w:ascii="KaiTi" w:hAnsi="KaiTi" w:eastAsia="KaiTi" w:cs="KaiTi"/>
        </w:rPr>
        <w:t>联按职责分工负责）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FangSong" w:hAnsi="FangSong" w:eastAsia="FangSong" w:cs="FangSong"/>
        </w:rPr>
      </w:pPr>
      <w:r>
        <w:rPr>
          <w:b/>
          <w:bCs/>
          <w:spacing w:val="-1"/>
        </w:rPr>
        <w:t>6.</w:t>
      </w:r>
      <w:r>
        <w:rPr>
          <w:rFonts w:ascii="FangSong" w:hAnsi="FangSong" w:eastAsia="FangSong" w:cs="FangSong"/>
          <w:b/>
          <w:bCs/>
          <w:spacing w:val="-1"/>
        </w:rPr>
        <w:t>开展心理危机干预和心理援助工作。</w:t>
      </w:r>
      <w:r>
        <w:rPr>
          <w:rFonts w:ascii="FangSong" w:hAnsi="FangSong" w:eastAsia="FangSong" w:cs="FangSong"/>
          <w:spacing w:val="-1"/>
        </w:rPr>
        <w:t>建立和完善心</w:t>
      </w:r>
      <w:r>
        <w:rPr>
          <w:rFonts w:ascii="FangSong" w:hAnsi="FangSong" w:eastAsia="FangSong" w:cs="FangSong"/>
          <w:spacing w:val="-2"/>
        </w:rPr>
        <w:t>理健康</w:t>
      </w:r>
      <w:r>
        <w:rPr>
          <w:rFonts w:ascii="FangSong" w:hAnsi="FangSong" w:eastAsia="FangSong" w:cs="FangSong"/>
          <w:spacing w:val="1"/>
        </w:rPr>
        <w:t>教育、心理热线服务、心理评估、心理咨询、心理治疗、精神科治疗等衔接合作的心理危机干预和心理援助服务模式。将心理危机干预和心理援助纳入各类突发事件应急预案和技术方案，加强心理危机干预和心理援助队伍的专业化、系统化建设。加强心理援助热线接线人员培训，为来电者规范开展心理健康教育、心理</w:t>
      </w:r>
      <w:r>
        <w:rPr>
          <w:rFonts w:ascii="FangSong" w:hAnsi="FangSong" w:eastAsia="FangSong" w:cs="FangSong"/>
        </w:rPr>
        <w:t>咨询和心理危机干预，降低来电者自杀或自伤的风险。</w:t>
      </w:r>
      <w:r>
        <w:rPr>
          <w:rFonts w:ascii="KaiTi" w:hAnsi="KaiTi" w:eastAsia="KaiTi" w:cs="KaiTi"/>
        </w:rPr>
        <w:t>（省卫生</w:t>
      </w:r>
      <w:r>
        <w:rPr>
          <w:rFonts w:ascii="KaiTi" w:hAnsi="KaiTi" w:eastAsia="KaiTi" w:cs="KaiTi"/>
          <w:spacing w:val="1"/>
        </w:rPr>
        <w:t>健康委负责）</w:t>
      </w:r>
      <w:r>
        <w:rPr>
          <w:rFonts w:ascii="FangSong" w:hAnsi="FangSong" w:eastAsia="FangSong" w:cs="FangSong"/>
          <w:spacing w:val="1"/>
        </w:rPr>
        <w:t>重视特殊困难群体心理健康问题，培训专兼职社会</w:t>
      </w:r>
      <w:r>
        <w:rPr>
          <w:rFonts w:ascii="FangSong" w:hAnsi="FangSong" w:eastAsia="FangSong" w:cs="FangSong"/>
          <w:spacing w:val="-6"/>
        </w:rPr>
        <w:t>工作者和心理工作者，引入社会力量，重点为空</w:t>
      </w:r>
      <w:r>
        <w:rPr>
          <w:rFonts w:ascii="FangSong" w:hAnsi="FangSong" w:eastAsia="FangSong" w:cs="FangSong"/>
          <w:spacing w:val="-7"/>
        </w:rPr>
        <w:t>巢、丧偶、失能、</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22"/>
        <w:jc w:val="both"/>
        <w:textAlignment w:val="baseline"/>
        <w:rPr>
          <w:rFonts w:ascii="KaiTi" w:hAnsi="KaiTi" w:eastAsia="KaiTi" w:cs="KaiTi"/>
          <w:sz w:val="31"/>
          <w:szCs w:val="31"/>
        </w:rPr>
      </w:pPr>
      <w:r>
        <w:rPr>
          <w:rFonts w:ascii="FangSong" w:hAnsi="FangSong" w:eastAsia="FangSong" w:cs="FangSong"/>
          <w:sz w:val="31"/>
          <w:szCs w:val="31"/>
        </w:rPr>
        <w:t>失智老年人，留守妇女儿童，残疾人，计划生育特殊家庭成员，</w:t>
      </w:r>
      <w:r>
        <w:rPr>
          <w:rFonts w:ascii="FangSong" w:hAnsi="FangSong" w:eastAsia="FangSong" w:cs="FangSong"/>
          <w:spacing w:val="-6"/>
          <w:sz w:val="31"/>
          <w:szCs w:val="31"/>
        </w:rPr>
        <w:t>服刑和强制隔离戒毒人员等提供心理辅导、情绪</w:t>
      </w:r>
      <w:r>
        <w:rPr>
          <w:rFonts w:ascii="FangSong" w:hAnsi="FangSong" w:eastAsia="FangSong" w:cs="FangSong"/>
          <w:spacing w:val="-7"/>
          <w:sz w:val="31"/>
          <w:szCs w:val="31"/>
        </w:rPr>
        <w:t>疏解、悲伤抚慰、</w:t>
      </w:r>
      <w:r>
        <w:rPr>
          <w:rFonts w:ascii="FangSong" w:hAnsi="FangSong" w:eastAsia="FangSong" w:cs="FangSong"/>
          <w:spacing w:val="-6"/>
          <w:sz w:val="31"/>
          <w:szCs w:val="31"/>
        </w:rPr>
        <w:t>家庭关系调适等心理健康服务。用人单位和学校</w:t>
      </w:r>
      <w:r>
        <w:rPr>
          <w:rFonts w:ascii="FangSong" w:hAnsi="FangSong" w:eastAsia="FangSong" w:cs="FangSong"/>
          <w:spacing w:val="-7"/>
          <w:sz w:val="31"/>
          <w:szCs w:val="31"/>
        </w:rPr>
        <w:t>对处于特定时期、</w:t>
      </w:r>
      <w:r>
        <w:rPr>
          <w:rFonts w:ascii="FangSong" w:hAnsi="FangSong" w:eastAsia="FangSong" w:cs="FangSong"/>
          <w:sz w:val="31"/>
          <w:szCs w:val="31"/>
        </w:rPr>
        <w:t>特定岗位，或经历特殊突发事件的员工（学生</w:t>
      </w:r>
      <w:r>
        <w:rPr>
          <w:rFonts w:ascii="FangSong" w:hAnsi="FangSong" w:eastAsia="FangSong" w:cs="FangSong"/>
          <w:spacing w:val="15"/>
          <w:sz w:val="31"/>
          <w:szCs w:val="31"/>
        </w:rPr>
        <w:t>），</w:t>
      </w:r>
      <w:r>
        <w:rPr>
          <w:rFonts w:ascii="FangSong" w:hAnsi="FangSong" w:eastAsia="FangSong" w:cs="FangSong"/>
          <w:sz w:val="31"/>
          <w:szCs w:val="31"/>
        </w:rPr>
        <w:t>要及时进行心</w:t>
      </w:r>
      <w:r>
        <w:rPr>
          <w:rFonts w:ascii="FangSong" w:hAnsi="FangSong" w:eastAsia="FangSong" w:cs="FangSong"/>
          <w:spacing w:val="2"/>
          <w:sz w:val="31"/>
          <w:szCs w:val="31"/>
        </w:rPr>
        <w:t>理疏导和援助。</w:t>
      </w:r>
      <w:r>
        <w:rPr>
          <w:rFonts w:ascii="KaiTi" w:hAnsi="KaiTi" w:eastAsia="KaiTi" w:cs="KaiTi"/>
          <w:spacing w:val="2"/>
          <w:sz w:val="31"/>
          <w:szCs w:val="31"/>
        </w:rPr>
        <w:t>（省卫生健康委、省委社会工作部、省教育厅、</w:t>
      </w:r>
      <w:r>
        <w:rPr>
          <w:rFonts w:ascii="KaiTi" w:hAnsi="KaiTi" w:eastAsia="KaiTi" w:cs="KaiTi"/>
          <w:spacing w:val="1"/>
          <w:sz w:val="31"/>
          <w:szCs w:val="31"/>
        </w:rPr>
        <w:t>省公安厅、省司法厅、省总工会、省残联按职责分工负责）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1"/>
        <w:jc w:val="both"/>
        <w:textAlignment w:val="baseline"/>
        <w:rPr>
          <w:rFonts w:ascii="KaiTi" w:hAnsi="KaiTi" w:eastAsia="KaiTi" w:cs="KaiTi"/>
        </w:rPr>
      </w:pPr>
      <w:r>
        <w:rPr>
          <w:b/>
          <w:bCs/>
          <w:spacing w:val="-1"/>
        </w:rPr>
        <w:t>7.</w:t>
      </w:r>
      <w:r>
        <w:rPr>
          <w:rFonts w:ascii="FangSong" w:hAnsi="FangSong" w:eastAsia="FangSong" w:cs="FangSong"/>
          <w:b/>
          <w:bCs/>
          <w:spacing w:val="-1"/>
        </w:rPr>
        <w:t>加强心理健康服务能力建设。</w:t>
      </w:r>
      <w:r>
        <w:rPr>
          <w:rFonts w:ascii="FangSong" w:hAnsi="FangSong" w:eastAsia="FangSong" w:cs="FangSong"/>
          <w:spacing w:val="-1"/>
        </w:rPr>
        <w:t>加大应用型心理健康工作人</w:t>
      </w:r>
      <w:r>
        <w:rPr>
          <w:rFonts w:ascii="FangSong" w:hAnsi="FangSong" w:eastAsia="FangSong" w:cs="FangSong"/>
          <w:spacing w:val="2"/>
        </w:rPr>
        <w:t>员培养力度，推进高等院校开设相关专业。</w:t>
      </w:r>
      <w:r>
        <w:rPr>
          <w:rFonts w:ascii="KaiTi" w:hAnsi="KaiTi" w:eastAsia="KaiTi" w:cs="KaiTi"/>
          <w:spacing w:val="2"/>
        </w:rPr>
        <w:t>（省教育厅负</w:t>
      </w:r>
      <w:r>
        <w:rPr>
          <w:rFonts w:ascii="KaiTi" w:hAnsi="KaiTi" w:eastAsia="KaiTi" w:cs="KaiTi"/>
          <w:spacing w:val="1"/>
        </w:rPr>
        <w:t>责）</w:t>
      </w:r>
      <w:r>
        <w:rPr>
          <w:rFonts w:ascii="FangSong" w:hAnsi="FangSong" w:eastAsia="FangSong" w:cs="FangSong"/>
          <w:spacing w:val="1"/>
        </w:rPr>
        <w:t>支持精神卫生医疗机构能力建设，完善内部人事管理、绩效考核、薪酬分配制度，体现心理治疗服务的劳务价值。逐步将心理健康工作纳入专业技术岗位设置与管理体系，畅通职业发展渠道。鼓励心理咨询专业人员创办社会心理服务机构。</w:t>
      </w:r>
      <w:r>
        <w:rPr>
          <w:rFonts w:ascii="KaiTi" w:hAnsi="KaiTi" w:eastAsia="KaiTi" w:cs="KaiTi"/>
          <w:spacing w:val="1"/>
        </w:rPr>
        <w:t>（省财政厅、省人</w:t>
      </w:r>
      <w:r>
        <w:rPr>
          <w:rFonts w:ascii="KaiTi" w:hAnsi="KaiTi" w:eastAsia="KaiTi" w:cs="KaiTi"/>
          <w:spacing w:val="2"/>
        </w:rPr>
        <w:t>力资源社会保障厅、省卫生健康委按职责分工负责）</w:t>
      </w:r>
      <w:r>
        <w:rPr>
          <w:rFonts w:ascii="FangSong" w:hAnsi="FangSong" w:eastAsia="FangSong" w:cs="FangSong"/>
          <w:spacing w:val="1"/>
        </w:rPr>
        <w:t>加强心理健</w:t>
      </w:r>
      <w:r>
        <w:rPr>
          <w:rFonts w:ascii="FangSong" w:hAnsi="FangSong" w:eastAsia="FangSong" w:cs="FangSong"/>
          <w:spacing w:val="-4"/>
        </w:rPr>
        <w:t>康专业人员培养和使用的制度建设，积极设立心理健康服务岗位。</w:t>
      </w:r>
      <w:r>
        <w:rPr>
          <w:rFonts w:ascii="FangSong" w:hAnsi="FangSong" w:eastAsia="FangSong" w:cs="FangSong"/>
          <w:spacing w:val="1"/>
        </w:rPr>
        <w:t>加强和规范心理健康从业人员、专兼职社会工作者和心理工作者管理。鼓励相关社会组织、高等院校、科研院所、医疗机构对心</w:t>
      </w:r>
      <w:r>
        <w:rPr>
          <w:rFonts w:ascii="FangSong" w:hAnsi="FangSong" w:eastAsia="FangSong" w:cs="FangSong"/>
          <w:spacing w:val="-4"/>
        </w:rPr>
        <w:t>理健康从业人员开展服务技能和伦理道德的培训，提升</w:t>
      </w:r>
      <w:r>
        <w:rPr>
          <w:rFonts w:ascii="FangSong" w:hAnsi="FangSong" w:eastAsia="FangSong" w:cs="FangSong"/>
          <w:spacing w:val="-5"/>
        </w:rPr>
        <w:t>服务能力。</w:t>
      </w:r>
      <w:r>
        <w:rPr>
          <w:rFonts w:ascii="FangSong" w:hAnsi="FangSong" w:eastAsia="FangSong" w:cs="FangSong"/>
          <w:spacing w:val="1"/>
        </w:rPr>
        <w:t>（省卫生健康委、省委社会工作部、省民政厅、省教育厅按职责</w:t>
      </w:r>
      <w:r>
        <w:rPr>
          <w:rFonts w:ascii="FangSong" w:hAnsi="FangSong" w:eastAsia="FangSong" w:cs="FangSong"/>
          <w:spacing w:val="-4"/>
        </w:rPr>
        <w:t>分工负责）依托区域全民健康信息平台，推进“互联网</w:t>
      </w:r>
      <w:r>
        <w:rPr>
          <w:spacing w:val="-4"/>
        </w:rPr>
        <w:t>+</w:t>
      </w:r>
      <w:r>
        <w:rPr>
          <w:rFonts w:ascii="FangSong" w:hAnsi="FangSong" w:eastAsia="FangSong" w:cs="FangSong"/>
          <w:spacing w:val="-4"/>
        </w:rPr>
        <w:t>公共卫生心理健康”服务，创新心理健康服务模式。</w:t>
      </w:r>
      <w:r>
        <w:rPr>
          <w:rFonts w:ascii="KaiTi" w:hAnsi="KaiTi" w:eastAsia="KaiTi" w:cs="KaiTi"/>
          <w:spacing w:val="-4"/>
        </w:rPr>
        <w:t>（省卫生健康委负责）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596" w:firstLineChars="200"/>
        <w:jc w:val="both"/>
        <w:textAlignment w:val="baseline"/>
        <w:rPr>
          <w:rFonts w:ascii="KaiTi" w:hAnsi="KaiTi" w:eastAsia="KaiTi" w:cs="KaiTi"/>
          <w:sz w:val="31"/>
          <w:szCs w:val="31"/>
        </w:rPr>
      </w:pPr>
      <w:r>
        <w:rPr>
          <w:rFonts w:ascii="KaiTi" w:hAnsi="KaiTi" w:eastAsia="KaiTi" w:cs="KaiTi"/>
          <w:spacing w:val="-6"/>
          <w:sz w:val="31"/>
          <w:szCs w:val="31"/>
        </w:rPr>
        <w:t>（六）健康环境促进行动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4" w:firstLineChars="200"/>
        <w:jc w:val="both"/>
        <w:textAlignment w:val="baseline"/>
        <w:rPr>
          <w:rFonts w:ascii="FangSong" w:hAnsi="FangSong" w:eastAsia="FangSong" w:cs="FangSong"/>
        </w:rPr>
      </w:pPr>
      <w:r>
        <w:rPr>
          <w:b/>
          <w:bCs/>
          <w:spacing w:val="-2"/>
        </w:rPr>
        <w:t>1.</w:t>
      </w:r>
      <w:r>
        <w:rPr>
          <w:rFonts w:ascii="FangSong" w:hAnsi="FangSong" w:eastAsia="FangSong" w:cs="FangSong"/>
          <w:b/>
          <w:bCs/>
          <w:spacing w:val="-2"/>
        </w:rPr>
        <w:t>提高居民环境与健康素养水平。</w:t>
      </w:r>
      <w:r>
        <w:rPr>
          <w:rFonts w:ascii="FangSong" w:hAnsi="FangSong" w:eastAsia="FangSong" w:cs="FangSong"/>
          <w:spacing w:val="-2"/>
        </w:rPr>
        <w:t>组织开展全省居民环境健</w:t>
      </w:r>
      <w:r>
        <w:rPr>
          <w:rFonts w:ascii="FangSong" w:hAnsi="FangSong" w:eastAsia="FangSong" w:cs="FangSong"/>
          <w:spacing w:val="-1"/>
        </w:rPr>
        <w:t>康素养调查监测，结合“世界水日”“世界环境日”“</w:t>
      </w:r>
      <w:r>
        <w:rPr>
          <w:spacing w:val="-1"/>
        </w:rPr>
        <w:t>122</w:t>
      </w:r>
      <w:r>
        <w:rPr>
          <w:rFonts w:ascii="FangSong" w:hAnsi="FangSong" w:eastAsia="FangSong" w:cs="FangSong"/>
          <w:spacing w:val="-1"/>
        </w:rPr>
        <w:t>全国</w:t>
      </w:r>
      <w:r>
        <w:rPr>
          <w:rFonts w:ascii="FangSong" w:hAnsi="FangSong" w:eastAsia="FangSong" w:cs="FangSong"/>
          <w:spacing w:val="1"/>
        </w:rPr>
        <w:t>交通安全日”等时间节点，广泛开展多种形式的环境与健康科普宣传，普及环境与健康基本知识，推动公众树立正确的环境保护意识和自我健康防护意识。引导群众自觉维护环境卫生，实施垃圾分类，抵制环境污染，使用清洁能源，倡导简约适度、绿色低碳、益于健康的生活方式。提倡简约绿色装修，做好室内油烟排</w:t>
      </w:r>
      <w:r>
        <w:rPr>
          <w:rFonts w:ascii="FangSong" w:hAnsi="FangSong" w:eastAsia="FangSong" w:cs="FangSong"/>
          <w:spacing w:val="-1"/>
        </w:rPr>
        <w:t>风，减少室内空气污染。持续推动绿色产品认证活动，依托“世</w:t>
      </w:r>
      <w:r>
        <w:rPr>
          <w:rFonts w:ascii="FangSong" w:hAnsi="FangSong" w:eastAsia="FangSong" w:cs="FangSong"/>
          <w:spacing w:val="1"/>
        </w:rPr>
        <w:t>界认可日”等主题活动加强对绿色产品认证的宣传推广，提高人</w:t>
      </w:r>
      <w:r>
        <w:rPr>
          <w:rFonts w:ascii="FangSong" w:hAnsi="FangSong" w:eastAsia="FangSong" w:cs="FangSong"/>
          <w:spacing w:val="-6"/>
        </w:rPr>
        <w:t>民群众对绿色产品认证的了解程度。（</w:t>
      </w:r>
      <w:r>
        <w:rPr>
          <w:rFonts w:ascii="KaiTi" w:hAnsi="KaiTi" w:eastAsia="KaiTi" w:cs="KaiTi"/>
          <w:spacing w:val="-6"/>
        </w:rPr>
        <w:t>省生态环境厅、省水利厅、</w:t>
      </w:r>
      <w:r>
        <w:rPr>
          <w:rFonts w:ascii="KaiTi" w:hAnsi="KaiTi" w:eastAsia="KaiTi" w:cs="KaiTi"/>
          <w:spacing w:val="-9"/>
        </w:rPr>
        <w:t>省公安厅、省住房城乡建设厅、省卫生健康委、省市场监</w:t>
      </w:r>
      <w:r>
        <w:rPr>
          <w:rFonts w:ascii="KaiTi" w:hAnsi="KaiTi" w:eastAsia="KaiTi" w:cs="KaiTi"/>
          <w:spacing w:val="-10"/>
        </w:rPr>
        <w:t>管局、省</w:t>
      </w:r>
      <w:r>
        <w:rPr>
          <w:rFonts w:ascii="KaiTi" w:hAnsi="KaiTi" w:eastAsia="KaiTi" w:cs="KaiTi"/>
        </w:rPr>
        <w:t xml:space="preserve"> </w:t>
      </w:r>
      <w:r>
        <w:rPr>
          <w:rFonts w:ascii="KaiTi" w:hAnsi="KaiTi" w:eastAsia="KaiTi" w:cs="KaiTi"/>
          <w:spacing w:val="-13"/>
        </w:rPr>
        <w:t>疾控局按职责分工负责</w:t>
      </w:r>
      <w:r>
        <w:rPr>
          <w:rFonts w:ascii="FangSong" w:hAnsi="FangSong" w:eastAsia="FangSong" w:cs="FangSong"/>
          <w:spacing w:val="-13"/>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1"/>
        <w:jc w:val="both"/>
        <w:textAlignment w:val="baseline"/>
        <w:rPr>
          <w:rFonts w:ascii="FangSong" w:hAnsi="FangSong" w:eastAsia="FangSong" w:cs="FangSong"/>
        </w:rPr>
      </w:pPr>
      <w:r>
        <w:rPr>
          <w:b/>
          <w:bCs/>
          <w:spacing w:val="-1"/>
        </w:rPr>
        <w:t>2.</w:t>
      </w:r>
      <w:r>
        <w:rPr>
          <w:rFonts w:ascii="FangSong" w:hAnsi="FangSong" w:eastAsia="FangSong" w:cs="FangSong"/>
          <w:b/>
          <w:bCs/>
          <w:spacing w:val="-1"/>
        </w:rPr>
        <w:t>指导公众做好健康防护。</w:t>
      </w:r>
      <w:r>
        <w:rPr>
          <w:rFonts w:ascii="FangSong" w:hAnsi="FangSong" w:eastAsia="FangSong" w:cs="FangSong"/>
          <w:spacing w:val="-1"/>
        </w:rPr>
        <w:t>针对重点人群开展安全教育，毒</w:t>
      </w:r>
      <w:r>
        <w:rPr>
          <w:rFonts w:ascii="FangSong" w:hAnsi="FangSong" w:eastAsia="FangSong" w:cs="FangSong"/>
          <w:spacing w:val="1"/>
        </w:rPr>
        <w:t>品预防教育及其他普法宣传，加大对破坏环境、严重交通违</w:t>
      </w:r>
      <w:r>
        <w:rPr>
          <w:rFonts w:ascii="FangSong" w:hAnsi="FangSong" w:eastAsia="FangSong" w:cs="FangSong"/>
        </w:rPr>
        <w:t>法等</w:t>
      </w:r>
      <w:r>
        <w:rPr>
          <w:rFonts w:ascii="FangSong" w:hAnsi="FangSong" w:eastAsia="FangSong" w:cs="FangSong"/>
          <w:spacing w:val="-7"/>
        </w:rPr>
        <w:t>行为的处罚曝光力度。经常性开展应对突发事件科普知识的宣传，</w:t>
      </w:r>
      <w:r>
        <w:rPr>
          <w:rFonts w:ascii="FangSong" w:hAnsi="FangSong" w:eastAsia="FangSong" w:cs="FangSong"/>
          <w:spacing w:val="1"/>
        </w:rPr>
        <w:t>提高自救和互救能力。学校、医院、车站、商场等人员密集的场</w:t>
      </w:r>
      <w:r>
        <w:rPr>
          <w:rFonts w:ascii="FangSong" w:hAnsi="FangSong" w:eastAsia="FangSong" w:cs="FangSong"/>
          <w:spacing w:val="2"/>
        </w:rPr>
        <w:t>所定期开展火灾、地震等突发事件的应急演练。重污染天气时，</w:t>
      </w:r>
      <w:r>
        <w:rPr>
          <w:rFonts w:ascii="FangSong" w:hAnsi="FangSong" w:eastAsia="FangSong" w:cs="FangSong"/>
        </w:rPr>
        <w:t>及时启动重污染天气应急预案，指导公众做好防护措施。（</w:t>
      </w:r>
      <w:r>
        <w:rPr>
          <w:rFonts w:ascii="KaiTi" w:hAnsi="KaiTi" w:eastAsia="KaiTi" w:cs="KaiTi"/>
        </w:rPr>
        <w:t>省公</w:t>
      </w:r>
      <w:r>
        <w:rPr>
          <w:rFonts w:ascii="KaiTi" w:hAnsi="KaiTi" w:eastAsia="KaiTi" w:cs="KaiTi"/>
          <w:spacing w:val="-9"/>
        </w:rPr>
        <w:t>安厅、省司法厅、省生态环境厅、省应急厅、省市场</w:t>
      </w:r>
      <w:r>
        <w:rPr>
          <w:rFonts w:ascii="KaiTi" w:hAnsi="KaiTi" w:eastAsia="KaiTi" w:cs="KaiTi"/>
          <w:spacing w:val="-10"/>
        </w:rPr>
        <w:t>监管局按职责</w:t>
      </w:r>
      <w:r>
        <w:rPr>
          <w:rFonts w:ascii="KaiTi" w:hAnsi="KaiTi" w:eastAsia="KaiTi" w:cs="KaiTi"/>
          <w:spacing w:val="-9"/>
        </w:rPr>
        <w:t>分工负责</w:t>
      </w:r>
      <w:r>
        <w:rPr>
          <w:rFonts w:ascii="FangSong" w:hAnsi="FangSong" w:eastAsia="FangSong" w:cs="FangSong"/>
          <w:spacing w:val="-9"/>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pPr>
      <w:r>
        <w:rPr>
          <w:b/>
          <w:bCs/>
          <w:spacing w:val="-1"/>
        </w:rPr>
        <w:t>3.</w:t>
      </w:r>
      <w:r>
        <w:rPr>
          <w:rFonts w:ascii="FangSong" w:hAnsi="FangSong" w:eastAsia="FangSong" w:cs="FangSong"/>
          <w:b/>
          <w:bCs/>
          <w:spacing w:val="-1"/>
        </w:rPr>
        <w:t>构建健康支持环境。</w:t>
      </w:r>
      <w:r>
        <w:rPr>
          <w:rFonts w:ascii="FangSong" w:hAnsi="FangSong" w:eastAsia="FangSong" w:cs="FangSong"/>
          <w:spacing w:val="-1"/>
        </w:rPr>
        <w:t>深入开展爱国卫生运动，以建设健康</w:t>
      </w:r>
      <w:r>
        <w:rPr>
          <w:rFonts w:ascii="FangSong" w:hAnsi="FangSong" w:eastAsia="FangSong" w:cs="FangSong"/>
          <w:spacing w:val="1"/>
        </w:rPr>
        <w:t>小屋、健康步道、健康食堂、健康社团、健康家庭、健康超市、</w:t>
      </w:r>
      <w:r>
        <w:rPr>
          <w:rFonts w:ascii="FangSong" w:hAnsi="FangSong" w:eastAsia="FangSong" w:cs="FangSong"/>
          <w:spacing w:val="-4"/>
        </w:rPr>
        <w:t>健康社区、健康乡村、健康单位（企业）、健康学校、健康餐厅</w:t>
      </w:r>
      <w:r>
        <w:rPr>
          <w:spacing w:val="-4"/>
        </w:rPr>
        <w:t>/</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17"/>
        <w:jc w:val="both"/>
        <w:textAlignment w:val="baseline"/>
        <w:rPr>
          <w:rFonts w:ascii="KaiTi" w:hAnsi="KaiTi" w:eastAsia="KaiTi" w:cs="KaiTi"/>
          <w:sz w:val="31"/>
          <w:szCs w:val="31"/>
        </w:rPr>
      </w:pPr>
      <w:r>
        <w:rPr>
          <w:rFonts w:ascii="FangSong" w:hAnsi="FangSong" w:eastAsia="FangSong" w:cs="FangSong"/>
          <w:sz w:val="31"/>
          <w:szCs w:val="31"/>
        </w:rPr>
        <w:t>酒店、健康主题公园、健康监所、健康一条街为重点，修订完善</w:t>
      </w:r>
      <w:r>
        <w:rPr>
          <w:rFonts w:ascii="FangSong" w:hAnsi="FangSong" w:eastAsia="FangSong" w:cs="FangSong"/>
          <w:spacing w:val="1"/>
          <w:sz w:val="31"/>
          <w:szCs w:val="31"/>
        </w:rPr>
        <w:t>建设规范和评价指标，全面开展健康细胞工程建设活动，通过设立健康宣传栏、社区健康自助检测点等形式，指导社区居民形成健康生活方式。结合国家卫生城镇创建、健康城市建设工作，充分调动机关、企事业单位参与健康环境建设的积极性、主动性和</w:t>
      </w:r>
      <w:r>
        <w:rPr>
          <w:rFonts w:ascii="FangSong" w:hAnsi="FangSong" w:eastAsia="FangSong" w:cs="FangSong"/>
          <w:sz w:val="31"/>
          <w:szCs w:val="31"/>
        </w:rPr>
        <w:t>创造性，不断提高工作深度和覆盖面。</w:t>
      </w:r>
      <w:r>
        <w:rPr>
          <w:rFonts w:ascii="KaiTi" w:hAnsi="KaiTi" w:eastAsia="KaiTi" w:cs="KaiTi"/>
          <w:sz w:val="31"/>
          <w:szCs w:val="31"/>
        </w:rPr>
        <w:t>（省卫生健康委、省教育</w:t>
      </w:r>
      <w:r>
        <w:rPr>
          <w:rFonts w:ascii="KaiTi" w:hAnsi="KaiTi" w:eastAsia="KaiTi" w:cs="KaiTi"/>
          <w:spacing w:val="1"/>
          <w:sz w:val="31"/>
          <w:szCs w:val="31"/>
        </w:rPr>
        <w:t>厅按职责分工负责）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KaiTi" w:hAnsi="KaiTi" w:eastAsia="KaiTi" w:cs="KaiTi"/>
        </w:rPr>
      </w:pPr>
      <w:r>
        <w:rPr>
          <w:b/>
          <w:bCs/>
          <w:spacing w:val="-1"/>
        </w:rPr>
        <w:t>4.</w:t>
      </w:r>
      <w:r>
        <w:rPr>
          <w:rFonts w:ascii="FangSong" w:hAnsi="FangSong" w:eastAsia="FangSong" w:cs="FangSong"/>
          <w:b/>
          <w:bCs/>
          <w:spacing w:val="-1"/>
        </w:rPr>
        <w:t>开展环境健康风险监测与评估。</w:t>
      </w:r>
      <w:r>
        <w:rPr>
          <w:rFonts w:ascii="FangSong" w:hAnsi="FangSong" w:eastAsia="FangSong" w:cs="FangSong"/>
          <w:spacing w:val="-1"/>
        </w:rPr>
        <w:t>持续提升生活饮用水水质</w:t>
      </w:r>
      <w:r>
        <w:rPr>
          <w:rFonts w:ascii="FangSong" w:hAnsi="FangSong" w:eastAsia="FangSong" w:cs="FangSong"/>
          <w:spacing w:val="1"/>
        </w:rPr>
        <w:t>监测能力，开展城乡饮用水水质卫生监测，探索开展城乡饮用水水质卫生监测健康风险评估、农村饮用水部分扩展指标以及新兴污染物监测试点工作。扎实做好公共场所健康危害因素监测、空气环境对人群健康影响监测以及消毒监测与评价等工作。全面推进环境健康风险评估适宜技术试点建设，提升环境健康危害因素监测干预、风险评估、预测预警能力。试点开展大气污染对人群健康防护效果评价，强化健康知识宣教和健康提示，提升居民空</w:t>
      </w:r>
      <w:r>
        <w:rPr>
          <w:rFonts w:ascii="FangSong" w:hAnsi="FangSong" w:eastAsia="FangSong" w:cs="FangSong"/>
          <w:spacing w:val="-4"/>
        </w:rPr>
        <w:t>气污染自我防护能力。</w:t>
      </w:r>
      <w:r>
        <w:rPr>
          <w:rFonts w:ascii="KaiTi" w:hAnsi="KaiTi" w:eastAsia="KaiTi" w:cs="KaiTi"/>
          <w:spacing w:val="-4"/>
        </w:rPr>
        <w:t>（省疾控局牵头）</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9"/>
        <w:jc w:val="both"/>
        <w:textAlignment w:val="baseline"/>
        <w:rPr>
          <w:rFonts w:ascii="Arial"/>
          <w:sz w:val="21"/>
        </w:rPr>
      </w:pPr>
      <w:r>
        <w:rPr>
          <w:b/>
          <w:bCs/>
          <w:spacing w:val="-3"/>
        </w:rPr>
        <w:t>5.</w:t>
      </w:r>
      <w:r>
        <w:rPr>
          <w:rFonts w:ascii="FangSong" w:hAnsi="FangSong" w:eastAsia="FangSong" w:cs="FangSong"/>
          <w:b/>
          <w:bCs/>
          <w:spacing w:val="-3"/>
        </w:rPr>
        <w:t>持续打造碧水蓝天净土。</w:t>
      </w:r>
      <w:r>
        <w:rPr>
          <w:rFonts w:ascii="FangSong" w:hAnsi="FangSong" w:eastAsia="FangSong" w:cs="FangSong"/>
          <w:spacing w:val="-88"/>
        </w:rPr>
        <w:t xml:space="preserve"> </w:t>
      </w:r>
      <w:r>
        <w:rPr>
          <w:rFonts w:ascii="FangSong" w:hAnsi="FangSong" w:eastAsia="FangSong" w:cs="FangSong"/>
          <w:spacing w:val="-3"/>
        </w:rPr>
        <w:t>以改善生态环境质</w:t>
      </w:r>
      <w:r>
        <w:rPr>
          <w:rFonts w:ascii="FangSong" w:hAnsi="FangSong" w:eastAsia="FangSong" w:cs="FangSong"/>
          <w:spacing w:val="-4"/>
        </w:rPr>
        <w:t>量为核心，实</w:t>
      </w:r>
      <w:r>
        <w:rPr>
          <w:rFonts w:ascii="FangSong" w:hAnsi="FangSong" w:eastAsia="FangSong" w:cs="FangSong"/>
          <w:spacing w:val="1"/>
        </w:rPr>
        <w:t>施最严格的环境保护制度，切实解决影响广大人民群众</w:t>
      </w:r>
      <w:r>
        <w:rPr>
          <w:rFonts w:ascii="FangSong" w:hAnsi="FangSong" w:eastAsia="FangSong" w:cs="FangSong"/>
        </w:rPr>
        <w:t>身体健康</w:t>
      </w:r>
      <w:r>
        <w:rPr>
          <w:rFonts w:ascii="FangSong" w:hAnsi="FangSong" w:eastAsia="FangSong" w:cs="FangSong"/>
          <w:spacing w:val="1"/>
        </w:rPr>
        <w:t>的突出环境问题。严格建设项目环评审批，强化源头防</w:t>
      </w:r>
      <w:r>
        <w:rPr>
          <w:rFonts w:ascii="FangSong" w:hAnsi="FangSong" w:eastAsia="FangSong" w:cs="FangSong"/>
        </w:rPr>
        <w:t>控。强化</w:t>
      </w:r>
      <w:r>
        <w:rPr>
          <w:rFonts w:ascii="FangSong" w:hAnsi="FangSong" w:eastAsia="FangSong" w:cs="FangSong"/>
          <w:spacing w:val="1"/>
        </w:rPr>
        <w:t>河湖水质日常监管，定期分析水环境形势，深入开展驻</w:t>
      </w:r>
      <w:r>
        <w:rPr>
          <w:rFonts w:ascii="FangSong" w:hAnsi="FangSong" w:eastAsia="FangSong" w:cs="FangSong"/>
        </w:rPr>
        <w:t>点精准帮</w:t>
      </w:r>
      <w:r>
        <w:rPr>
          <w:rFonts w:ascii="FangSong" w:hAnsi="FangSong" w:eastAsia="FangSong" w:cs="FangSong"/>
          <w:spacing w:val="1"/>
        </w:rPr>
        <w:t>扶。开展冬春季河湖水质保障提升和汛前河湖水质隐患</w:t>
      </w:r>
      <w:r>
        <w:rPr>
          <w:rFonts w:ascii="FangSong" w:hAnsi="FangSong" w:eastAsia="FangSong" w:cs="FangSong"/>
        </w:rPr>
        <w:t>问题排查</w:t>
      </w:r>
      <w:r>
        <w:rPr>
          <w:rFonts w:ascii="FangSong" w:hAnsi="FangSong" w:eastAsia="FangSong" w:cs="FangSong"/>
          <w:spacing w:val="1"/>
        </w:rPr>
        <w:t>整治专项行动，防范水质反弹。强化饮用水水源地保护监管</w:t>
      </w:r>
      <w:r>
        <w:rPr>
          <w:rFonts w:ascii="FangSong" w:hAnsi="FangSong" w:eastAsia="FangSong" w:cs="FangSong"/>
        </w:rPr>
        <w:t>，科</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21"/>
        <w:jc w:val="both"/>
        <w:textAlignment w:val="baseline"/>
        <w:rPr>
          <w:rFonts w:ascii="KaiTi" w:hAnsi="KaiTi" w:eastAsia="KaiTi" w:cs="KaiTi"/>
          <w:sz w:val="31"/>
          <w:szCs w:val="31"/>
        </w:rPr>
      </w:pPr>
      <w:r>
        <w:rPr>
          <w:rFonts w:ascii="FangSong" w:hAnsi="FangSong" w:eastAsia="FangSong" w:cs="FangSong"/>
          <w:sz w:val="31"/>
          <w:szCs w:val="31"/>
        </w:rPr>
        <w:t>学划定、调整、撤销水源保护区。持续深入打好蓝天保卫战，实</w:t>
      </w:r>
      <w:r>
        <w:rPr>
          <w:rFonts w:ascii="FangSong" w:hAnsi="FangSong" w:eastAsia="FangSong" w:cs="FangSong"/>
          <w:spacing w:val="1"/>
          <w:sz w:val="31"/>
          <w:szCs w:val="31"/>
        </w:rPr>
        <w:t>施空气质量持续改善暨第三轮“四减四增”行动。进一步强</w:t>
      </w:r>
      <w:r>
        <w:rPr>
          <w:rFonts w:ascii="FangSong" w:hAnsi="FangSong" w:eastAsia="FangSong" w:cs="FangSong"/>
          <w:sz w:val="31"/>
          <w:szCs w:val="31"/>
        </w:rPr>
        <w:t>化重</w:t>
      </w:r>
      <w:r>
        <w:rPr>
          <w:rFonts w:ascii="FangSong" w:hAnsi="FangSong" w:eastAsia="FangSong" w:cs="FangSong"/>
          <w:spacing w:val="1"/>
          <w:sz w:val="31"/>
          <w:szCs w:val="31"/>
        </w:rPr>
        <w:t>污染天气预报预警，加强区域联防联控，有效应对重污染天气。实施噪声污染防治行动计划。开展土壤环境质量监测，依法更新建设用地土壤污染风险管控和修复名录，做好土壤风险管控和修</w:t>
      </w:r>
      <w:r>
        <w:rPr>
          <w:rFonts w:ascii="FangSong" w:hAnsi="FangSong" w:eastAsia="FangSong" w:cs="FangSong"/>
          <w:spacing w:val="-2"/>
          <w:sz w:val="31"/>
          <w:szCs w:val="31"/>
        </w:rPr>
        <w:t>复。</w:t>
      </w:r>
      <w:r>
        <w:rPr>
          <w:rFonts w:ascii="KaiTi" w:hAnsi="KaiTi" w:eastAsia="KaiTi" w:cs="KaiTi"/>
          <w:spacing w:val="-2"/>
          <w:sz w:val="31"/>
          <w:szCs w:val="31"/>
        </w:rPr>
        <w:t>（省生态环境厅牵头）。</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6"/>
        <w:jc w:val="both"/>
        <w:textAlignment w:val="baseline"/>
        <w:rPr>
          <w:rFonts w:ascii="KaiTi" w:hAnsi="KaiTi" w:eastAsia="KaiTi" w:cs="KaiTi"/>
        </w:rPr>
      </w:pPr>
      <w:r>
        <w:rPr>
          <w:b/>
          <w:bCs/>
          <w:spacing w:val="-1"/>
        </w:rPr>
        <w:t>6.</w:t>
      </w:r>
      <w:r>
        <w:rPr>
          <w:rFonts w:ascii="FangSong" w:hAnsi="FangSong" w:eastAsia="FangSong" w:cs="FangSong"/>
          <w:b/>
          <w:bCs/>
          <w:spacing w:val="-1"/>
        </w:rPr>
        <w:t>提升城乡供水水质。</w:t>
      </w:r>
      <w:r>
        <w:rPr>
          <w:rFonts w:ascii="FangSong" w:hAnsi="FangSong" w:eastAsia="FangSong" w:cs="FangSong"/>
          <w:spacing w:val="-1"/>
        </w:rPr>
        <w:t>启动农村供水水质提升专项行动，力</w:t>
      </w:r>
      <w:r>
        <w:rPr>
          <w:rFonts w:ascii="FangSong" w:hAnsi="FangSong" w:eastAsia="FangSong" w:cs="FangSong"/>
          <w:spacing w:val="1"/>
        </w:rPr>
        <w:t>争用三年左右时间，基本完成乡镇级饮用水水源保护区划</w:t>
      </w:r>
      <w:r>
        <w:rPr>
          <w:rFonts w:ascii="FangSong" w:hAnsi="FangSong" w:eastAsia="FangSong" w:cs="FangSong"/>
        </w:rPr>
        <w:t>定，千</w:t>
      </w:r>
      <w:r>
        <w:rPr>
          <w:rFonts w:ascii="FangSong" w:hAnsi="FangSong" w:eastAsia="FangSong" w:cs="FangSong"/>
          <w:spacing w:val="1"/>
        </w:rPr>
        <w:t>人以上供水工程按要求全面配套净化消毒设施设备，农村</w:t>
      </w:r>
      <w:r>
        <w:rPr>
          <w:rFonts w:ascii="FangSong" w:hAnsi="FangSong" w:eastAsia="FangSong" w:cs="FangSong"/>
        </w:rPr>
        <w:t>供水工</w:t>
      </w:r>
      <w:r>
        <w:rPr>
          <w:rFonts w:ascii="FangSong" w:hAnsi="FangSong" w:eastAsia="FangSong" w:cs="FangSong"/>
          <w:spacing w:val="1"/>
        </w:rPr>
        <w:t>程规范化管理管护水平不断完善。稳步提升城市供水水质</w:t>
      </w:r>
      <w:r>
        <w:rPr>
          <w:rFonts w:ascii="FangSong" w:hAnsi="FangSong" w:eastAsia="FangSong" w:cs="FangSong"/>
        </w:rPr>
        <w:t>，落实</w:t>
      </w:r>
      <w:r>
        <w:rPr>
          <w:rFonts w:ascii="FangSong" w:hAnsi="FangSong" w:eastAsia="FangSong" w:cs="FangSong"/>
          <w:spacing w:val="1"/>
        </w:rPr>
        <w:t>新版《生活饮用水卫生标准》要求，结合水源水质、现有</w:t>
      </w:r>
      <w:r>
        <w:rPr>
          <w:rFonts w:ascii="FangSong" w:hAnsi="FangSong" w:eastAsia="FangSong" w:cs="FangSong"/>
        </w:rPr>
        <w:t>工艺和</w:t>
      </w:r>
      <w:r>
        <w:rPr>
          <w:rFonts w:ascii="FangSong" w:hAnsi="FangSong" w:eastAsia="FangSong" w:cs="FangSong"/>
          <w:spacing w:val="-7"/>
        </w:rPr>
        <w:t>新指标检测结果，推进在常规处理工艺基础上增加深度处理工艺。</w:t>
      </w:r>
      <w:r>
        <w:rPr>
          <w:rFonts w:ascii="FangSong" w:hAnsi="FangSong" w:eastAsia="FangSong" w:cs="FangSong"/>
          <w:spacing w:val="1"/>
        </w:rPr>
        <w:t>加快老旧供水管网改造，摸清管道和设施情况，保障城市</w:t>
      </w:r>
      <w:r>
        <w:rPr>
          <w:rFonts w:ascii="FangSong" w:hAnsi="FangSong" w:eastAsia="FangSong" w:cs="FangSong"/>
        </w:rPr>
        <w:t>供水水</w:t>
      </w:r>
      <w:r>
        <w:rPr>
          <w:rFonts w:ascii="FangSong" w:hAnsi="FangSong" w:eastAsia="FangSong" w:cs="FangSong"/>
          <w:spacing w:val="1"/>
        </w:rPr>
        <w:t>质稳定达标。</w:t>
      </w:r>
      <w:r>
        <w:rPr>
          <w:rFonts w:ascii="FangSong" w:hAnsi="FangSong" w:eastAsia="FangSong" w:cs="FangSong"/>
          <w:spacing w:val="-128"/>
        </w:rPr>
        <w:t xml:space="preserve"> </w:t>
      </w:r>
      <w:r>
        <w:rPr>
          <w:rFonts w:ascii="KaiTi" w:hAnsi="KaiTi" w:eastAsia="KaiTi" w:cs="KaiTi"/>
          <w:spacing w:val="1"/>
        </w:rPr>
        <w:t>（省生态环境厅、省住房城乡建设厅、省水利</w:t>
      </w:r>
      <w:r>
        <w:rPr>
          <w:rFonts w:ascii="KaiTi" w:hAnsi="KaiTi" w:eastAsia="KaiTi" w:cs="KaiTi"/>
        </w:rPr>
        <w:t>厅、省卫生健康委按职责分工负责）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8"/>
        <w:jc w:val="both"/>
        <w:textAlignment w:val="baseline"/>
        <w:rPr>
          <w:rFonts w:ascii="KaiTi" w:hAnsi="KaiTi" w:eastAsia="KaiTi" w:cs="KaiTi"/>
        </w:rPr>
      </w:pPr>
      <w:r>
        <w:rPr>
          <w:b/>
          <w:bCs/>
          <w:spacing w:val="-1"/>
        </w:rPr>
        <w:t>7.</w:t>
      </w:r>
      <w:r>
        <w:rPr>
          <w:rFonts w:ascii="FangSong" w:hAnsi="FangSong" w:eastAsia="FangSong" w:cs="FangSong"/>
          <w:b/>
          <w:bCs/>
          <w:spacing w:val="-1"/>
        </w:rPr>
        <w:t>持续推进生活垃圾分类。</w:t>
      </w:r>
      <w:r>
        <w:rPr>
          <w:rFonts w:ascii="FangSong" w:hAnsi="FangSong" w:eastAsia="FangSong" w:cs="FangSong"/>
          <w:spacing w:val="-1"/>
        </w:rPr>
        <w:t>持续完善生活垃圾分类收运处置</w:t>
      </w:r>
      <w:r>
        <w:rPr>
          <w:rFonts w:ascii="FangSong" w:hAnsi="FangSong" w:eastAsia="FangSong" w:cs="FangSong"/>
          <w:spacing w:val="1"/>
        </w:rPr>
        <w:t>体系，强化宣传引导，开展垃圾分类“六进”等志愿服务</w:t>
      </w:r>
      <w:r>
        <w:rPr>
          <w:rFonts w:ascii="FangSong" w:hAnsi="FangSong" w:eastAsia="FangSong" w:cs="FangSong"/>
        </w:rPr>
        <w:t>活动，</w:t>
      </w:r>
      <w:r>
        <w:rPr>
          <w:rFonts w:ascii="FangSong" w:hAnsi="FangSong" w:eastAsia="FangSong" w:cs="FangSong"/>
          <w:spacing w:val="-5"/>
        </w:rPr>
        <w:t>引导居民群众自觉养成垃圾分类习惯。</w:t>
      </w:r>
      <w:r>
        <w:rPr>
          <w:rFonts w:ascii="KaiTi" w:hAnsi="KaiTi" w:eastAsia="KaiTi" w:cs="KaiTi"/>
          <w:spacing w:val="-5"/>
        </w:rPr>
        <w:t>（省住房城乡建设厅牵</w:t>
      </w:r>
      <w:r>
        <w:rPr>
          <w:rFonts w:ascii="KaiTi" w:hAnsi="KaiTi" w:eastAsia="KaiTi" w:cs="KaiTi"/>
          <w:spacing w:val="-6"/>
        </w:rPr>
        <w:t>头）</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6"/>
        <w:jc w:val="both"/>
        <w:textAlignment w:val="baseline"/>
        <w:rPr>
          <w:rFonts w:ascii="Arial"/>
          <w:sz w:val="21"/>
        </w:rPr>
      </w:pPr>
      <w:r>
        <w:rPr>
          <w:b/>
          <w:bCs/>
          <w:spacing w:val="-1"/>
        </w:rPr>
        <w:t>8.</w:t>
      </w:r>
      <w:r>
        <w:rPr>
          <w:rFonts w:ascii="FangSong" w:hAnsi="FangSong" w:eastAsia="FangSong" w:cs="FangSong"/>
          <w:b/>
          <w:bCs/>
          <w:spacing w:val="-1"/>
        </w:rPr>
        <w:t>积极营造良好道路交通环境。</w:t>
      </w:r>
      <w:r>
        <w:rPr>
          <w:rFonts w:ascii="FangSong" w:hAnsi="FangSong" w:eastAsia="FangSong" w:cs="FangSong"/>
          <w:spacing w:val="-1"/>
        </w:rPr>
        <w:t>进一步加强道路交通安全设施的设计和建设管理，推动“公路安全设施和交通秩序管理精细化提升行动”，加强急转陡坡、临水临崖等重点路段巡查，强化</w:t>
      </w:r>
      <w:r>
        <w:rPr>
          <w:rFonts w:ascii="FangSong" w:hAnsi="FangSong" w:eastAsia="FangSong" w:cs="FangSong"/>
          <w:spacing w:val="1"/>
        </w:rPr>
        <w:t>公路下穿分离立交易积水路段管控，持续开展农村公路安全</w:t>
      </w:r>
      <w:r>
        <w:rPr>
          <w:rFonts w:ascii="FangSong" w:hAnsi="FangSong" w:eastAsia="FangSong" w:cs="FangSong"/>
        </w:rPr>
        <w:t>整治</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
        <w:jc w:val="both"/>
        <w:textAlignment w:val="baseline"/>
        <w:rPr>
          <w:rFonts w:ascii="KaiTi" w:hAnsi="KaiTi" w:eastAsia="KaiTi" w:cs="KaiTi"/>
          <w:sz w:val="31"/>
          <w:szCs w:val="31"/>
        </w:rPr>
      </w:pPr>
      <w:r>
        <w:rPr>
          <w:rFonts w:ascii="FangSong" w:hAnsi="FangSong" w:eastAsia="FangSong" w:cs="FangSong"/>
          <w:sz w:val="31"/>
          <w:szCs w:val="31"/>
        </w:rPr>
        <w:t>工程。深化开展道路交通安全综合治理，强化重点车辆和驾驶人</w:t>
      </w:r>
      <w:r>
        <w:rPr>
          <w:rFonts w:ascii="FangSong" w:hAnsi="FangSong" w:eastAsia="FangSong" w:cs="FangSong"/>
          <w:spacing w:val="1"/>
          <w:sz w:val="31"/>
          <w:szCs w:val="31"/>
        </w:rPr>
        <w:t>管理，开展事故多发点段排查，持续深化交通安全宣传教育，加大对酒驾毒驾、超限超载等严重道路交通违法行为的整治，预防</w:t>
      </w:r>
      <w:r>
        <w:rPr>
          <w:rFonts w:ascii="FangSong" w:hAnsi="FangSong" w:eastAsia="FangSong" w:cs="FangSong"/>
          <w:spacing w:val="-16"/>
          <w:sz w:val="31"/>
          <w:szCs w:val="31"/>
        </w:rPr>
        <w:t>和减少道路交通事故。（</w:t>
      </w:r>
      <w:r>
        <w:rPr>
          <w:rFonts w:ascii="KaiTi" w:hAnsi="KaiTi" w:eastAsia="KaiTi" w:cs="KaiTi"/>
          <w:spacing w:val="-16"/>
          <w:sz w:val="31"/>
          <w:szCs w:val="31"/>
        </w:rPr>
        <w:t>省交通运输厅、省公安厅按职责分工负责）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（七）妇幼健康行动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7"/>
        <w:jc w:val="both"/>
        <w:textAlignment w:val="baseline"/>
        <w:rPr>
          <w:rFonts w:ascii="KaiTi" w:hAnsi="KaiTi" w:eastAsia="KaiTi" w:cs="KaiTi"/>
        </w:rPr>
      </w:pPr>
      <w:r>
        <w:rPr>
          <w:b/>
          <w:bCs/>
          <w:spacing w:val="-2"/>
        </w:rPr>
        <w:t>1.</w:t>
      </w:r>
      <w:r>
        <w:rPr>
          <w:rFonts w:ascii="FangSong" w:hAnsi="FangSong" w:eastAsia="FangSong" w:cs="FangSong"/>
          <w:b/>
          <w:bCs/>
          <w:spacing w:val="-2"/>
        </w:rPr>
        <w:t>进一步完善妇幼健康服务体系。</w:t>
      </w:r>
      <w:r>
        <w:rPr>
          <w:rFonts w:ascii="FangSong" w:hAnsi="FangSong" w:eastAsia="FangSong" w:cs="FangSong"/>
          <w:spacing w:val="-2"/>
        </w:rPr>
        <w:t>继续推进妇幼保健机构标</w:t>
      </w:r>
      <w:r>
        <w:rPr>
          <w:rFonts w:ascii="FangSong" w:hAnsi="FangSong" w:eastAsia="FangSong" w:cs="FangSong"/>
          <w:spacing w:val="1"/>
        </w:rPr>
        <w:t>准化建设。提升妇幼保健机构精细化管理水平，市级妇</w:t>
      </w:r>
      <w:r>
        <w:rPr>
          <w:rFonts w:ascii="FangSong" w:hAnsi="FangSong" w:eastAsia="FangSong" w:cs="FangSong"/>
        </w:rPr>
        <w:t>幼保健院</w:t>
      </w:r>
      <w:r>
        <w:rPr>
          <w:rFonts w:ascii="FangSong" w:hAnsi="FangSong" w:eastAsia="FangSong" w:cs="FangSong"/>
          <w:spacing w:val="3"/>
        </w:rPr>
        <w:t>三级乙等及以上数量达到</w:t>
      </w:r>
      <w:r>
        <w:rPr>
          <w:spacing w:val="3"/>
        </w:rPr>
        <w:t>70%</w:t>
      </w:r>
      <w:r>
        <w:rPr>
          <w:rFonts w:ascii="FangSong" w:hAnsi="FangSong" w:eastAsia="FangSong" w:cs="FangSong"/>
          <w:spacing w:val="3"/>
        </w:rPr>
        <w:t>，县（市）妇幼保健院二级甲等及</w:t>
      </w:r>
      <w:r>
        <w:rPr>
          <w:rFonts w:ascii="FangSong" w:hAnsi="FangSong" w:eastAsia="FangSong" w:cs="FangSong"/>
          <w:spacing w:val="6"/>
        </w:rPr>
        <w:t>以上数量达到</w:t>
      </w:r>
      <w:r>
        <w:rPr>
          <w:spacing w:val="6"/>
        </w:rPr>
        <w:t>65%</w:t>
      </w:r>
      <w:r>
        <w:rPr>
          <w:rFonts w:ascii="FangSong" w:hAnsi="FangSong" w:eastAsia="FangSong" w:cs="FangSong"/>
          <w:spacing w:val="6"/>
        </w:rPr>
        <w:t>。规范设置助产机构，开展生育友好医院和儿</w:t>
      </w:r>
      <w:r>
        <w:rPr>
          <w:rFonts w:ascii="FangSong" w:hAnsi="FangSong" w:eastAsia="FangSong" w:cs="FangSong"/>
          <w:spacing w:val="1"/>
        </w:rPr>
        <w:t>童友好医院建设。鼓励县级妇幼保健机构积极融入县域医共体，推动建立基层医疗卫生机构做好基本服务，妇幼保健机构</w:t>
      </w:r>
      <w:r>
        <w:rPr>
          <w:rFonts w:ascii="FangSong" w:hAnsi="FangSong" w:eastAsia="FangSong" w:cs="FangSong"/>
        </w:rPr>
        <w:t>解决常</w:t>
      </w:r>
      <w:r>
        <w:rPr>
          <w:rFonts w:ascii="FangSong" w:hAnsi="FangSong" w:eastAsia="FangSong" w:cs="FangSong"/>
          <w:spacing w:val="1"/>
        </w:rPr>
        <w:t>见问题，综合医院解决疑难杂症的诊疗服务网络。促进妇</w:t>
      </w:r>
      <w:r>
        <w:rPr>
          <w:rFonts w:ascii="FangSong" w:hAnsi="FangSong" w:eastAsia="FangSong" w:cs="FangSong"/>
        </w:rPr>
        <w:t>幼健康</w:t>
      </w:r>
      <w:r>
        <w:rPr>
          <w:rFonts w:ascii="FangSong" w:hAnsi="FangSong" w:eastAsia="FangSong" w:cs="FangSong"/>
          <w:spacing w:val="-4"/>
        </w:rPr>
        <w:t>与中医药有机融合发展，提升“中医药</w:t>
      </w:r>
      <w:r>
        <w:rPr>
          <w:spacing w:val="-4"/>
        </w:rPr>
        <w:t>+</w:t>
      </w:r>
      <w:r>
        <w:rPr>
          <w:rFonts w:ascii="FangSong" w:hAnsi="FangSong" w:eastAsia="FangSong" w:cs="FangSong"/>
          <w:spacing w:val="-4"/>
        </w:rPr>
        <w:t>妇幼”服务能力。</w:t>
      </w:r>
      <w:r>
        <w:rPr>
          <w:rFonts w:ascii="KaiTi" w:hAnsi="KaiTi" w:eastAsia="KaiTi" w:cs="KaiTi"/>
          <w:spacing w:val="-4"/>
        </w:rPr>
        <w:t>（省卫</w:t>
      </w:r>
      <w:r>
        <w:rPr>
          <w:rFonts w:ascii="KaiTi" w:hAnsi="KaiTi" w:eastAsia="KaiTi" w:cs="KaiTi"/>
        </w:rPr>
        <w:t>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KaiTi" w:hAnsi="KaiTi" w:eastAsia="KaiTi" w:cs="KaiTi"/>
        </w:rPr>
      </w:pPr>
      <w:r>
        <w:rPr>
          <w:b/>
          <w:bCs/>
          <w:spacing w:val="-1"/>
        </w:rPr>
        <w:t>2.</w:t>
      </w:r>
      <w:r>
        <w:rPr>
          <w:rFonts w:ascii="FangSong" w:hAnsi="FangSong" w:eastAsia="FangSong" w:cs="FangSong"/>
          <w:b/>
          <w:bCs/>
          <w:spacing w:val="-1"/>
        </w:rPr>
        <w:t>全力保障母婴安全。</w:t>
      </w:r>
      <w:r>
        <w:rPr>
          <w:rFonts w:ascii="FangSong" w:hAnsi="FangSong" w:eastAsia="FangSong" w:cs="FangSong"/>
          <w:spacing w:val="-1"/>
        </w:rPr>
        <w:t>加强新生儿安全管理，持续推广新生</w:t>
      </w:r>
      <w:r>
        <w:rPr>
          <w:rFonts w:ascii="FangSong" w:hAnsi="FangSong" w:eastAsia="FangSong" w:cs="FangSong"/>
          <w:spacing w:val="-7"/>
        </w:rPr>
        <w:t>儿早期基本保健技术，培育做强省级、市级新生儿复苏师资队伍。</w:t>
      </w:r>
      <w:r>
        <w:rPr>
          <w:rFonts w:ascii="FangSong" w:hAnsi="FangSong" w:eastAsia="FangSong" w:cs="FangSong"/>
          <w:spacing w:val="1"/>
        </w:rPr>
        <w:t>加强孕期日常保健管理和随访，规范进行专案管理，全面</w:t>
      </w:r>
      <w:r>
        <w:rPr>
          <w:rFonts w:ascii="FangSong" w:hAnsi="FangSong" w:eastAsia="FangSong" w:cs="FangSong"/>
        </w:rPr>
        <w:t>实现高</w:t>
      </w:r>
      <w:r>
        <w:rPr>
          <w:rFonts w:ascii="FangSong" w:hAnsi="FangSong" w:eastAsia="FangSong" w:cs="FangSong"/>
          <w:spacing w:val="1"/>
        </w:rPr>
        <w:t>危孕产妇系统化信息化管理。动态管理全省危重孕</w:t>
      </w:r>
      <w:r>
        <w:rPr>
          <w:rFonts w:ascii="FangSong" w:hAnsi="FangSong" w:eastAsia="FangSong" w:cs="FangSong"/>
        </w:rPr>
        <w:t>产妇、儿童和</w:t>
      </w:r>
      <w:r>
        <w:rPr>
          <w:rFonts w:ascii="FangSong" w:hAnsi="FangSong" w:eastAsia="FangSong" w:cs="FangSong"/>
          <w:spacing w:val="-7"/>
        </w:rPr>
        <w:t>新生儿救治中心，适时扩大省级危重儿童、新生儿救治中心数量，</w:t>
      </w:r>
      <w:r>
        <w:rPr>
          <w:rFonts w:ascii="FangSong" w:hAnsi="FangSong" w:eastAsia="FangSong" w:cs="FangSong"/>
          <w:spacing w:val="1"/>
        </w:rPr>
        <w:t>定期进行危重病例讨论、业务培训、评估等，提升</w:t>
      </w:r>
      <w:r>
        <w:rPr>
          <w:rFonts w:ascii="FangSong" w:hAnsi="FangSong" w:eastAsia="FangSong" w:cs="FangSong"/>
        </w:rPr>
        <w:t>管理和救治水</w:t>
      </w:r>
      <w:r>
        <w:rPr>
          <w:rFonts w:ascii="FangSong" w:hAnsi="FangSong" w:eastAsia="FangSong" w:cs="FangSong"/>
          <w:spacing w:val="-2"/>
        </w:rPr>
        <w:t>平，保障全省妇幼健康核心指标维持低位平稳。</w:t>
      </w:r>
      <w:r>
        <w:rPr>
          <w:rFonts w:ascii="KaiTi" w:hAnsi="KaiTi" w:eastAsia="KaiTi" w:cs="KaiTi"/>
          <w:spacing w:val="-2"/>
        </w:rPr>
        <w:t>（省卫生健康委</w:t>
      </w:r>
      <w:r>
        <w:rPr>
          <w:rFonts w:ascii="KaiTi" w:hAnsi="KaiTi" w:eastAsia="KaiTi" w:cs="KaiTi"/>
          <w:spacing w:val="13"/>
        </w:rPr>
        <w:t>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KaiTi" w:hAnsi="KaiTi" w:eastAsia="KaiTi" w:cs="KaiTi"/>
        </w:rPr>
      </w:pPr>
      <w:r>
        <w:rPr>
          <w:b/>
          <w:bCs/>
          <w:spacing w:val="-1"/>
        </w:rPr>
        <w:t>3.</w:t>
      </w:r>
      <w:r>
        <w:rPr>
          <w:rFonts w:ascii="FangSong" w:hAnsi="FangSong" w:eastAsia="FangSong" w:cs="FangSong"/>
          <w:b/>
          <w:bCs/>
          <w:spacing w:val="-1"/>
        </w:rPr>
        <w:t>抓好妇幼全生命周期健康管理。</w:t>
      </w:r>
      <w:r>
        <w:rPr>
          <w:rFonts w:ascii="FangSong" w:hAnsi="FangSong" w:eastAsia="FangSong" w:cs="FangSong"/>
          <w:spacing w:val="-1"/>
        </w:rPr>
        <w:t>围绕女性全生命周期，提</w:t>
      </w:r>
      <w:r>
        <w:rPr>
          <w:rFonts w:ascii="FangSong" w:hAnsi="FangSong" w:eastAsia="FangSong" w:cs="FangSong"/>
          <w:spacing w:val="1"/>
        </w:rPr>
        <w:t>供医疗保健服务，延伸由备孕、孕期到产后的全生育周期服务链</w:t>
      </w:r>
      <w:r>
        <w:rPr>
          <w:rFonts w:ascii="FangSong" w:hAnsi="FangSong" w:eastAsia="FangSong" w:cs="FangSong"/>
          <w:spacing w:val="-2"/>
        </w:rPr>
        <w:t>条，扩展心理、社会支持等服务项目。以女性青春期保健、更年</w:t>
      </w:r>
      <w:r>
        <w:rPr>
          <w:rFonts w:ascii="FangSong" w:hAnsi="FangSong" w:eastAsia="FangSong" w:cs="FangSong"/>
          <w:spacing w:val="1"/>
        </w:rPr>
        <w:t>期保健、老年期保健等服务为重点，建设一批妇幼保健特色专科群和特色门诊群，探索开展新的保健服务。加强人类辅助生殖技术服务质量控制和监督管理，严格技术审批，提升服务质量和安全。落实加速消除宫颈癌行动计划，深入推进农村和城镇低保适</w:t>
      </w:r>
      <w:r>
        <w:rPr>
          <w:rFonts w:ascii="FangSong" w:hAnsi="FangSong" w:eastAsia="FangSong" w:cs="FangSong"/>
          <w:spacing w:val="2"/>
        </w:rPr>
        <w:t>龄妇女“两癌”免费检查，确保完成</w:t>
      </w:r>
      <w:r>
        <w:rPr>
          <w:rFonts w:ascii="FangSong" w:hAnsi="FangSong" w:eastAsia="FangSong" w:cs="FangSong"/>
          <w:spacing w:val="-56"/>
        </w:rPr>
        <w:t xml:space="preserve"> </w:t>
      </w:r>
      <w:r>
        <w:rPr>
          <w:spacing w:val="2"/>
        </w:rPr>
        <w:t>90%</w:t>
      </w:r>
      <w:r>
        <w:rPr>
          <w:rFonts w:ascii="FangSong" w:hAnsi="FangSong" w:eastAsia="FangSong" w:cs="FangSong"/>
          <w:spacing w:val="2"/>
        </w:rPr>
        <w:t>的数量目标，</w:t>
      </w:r>
      <w:r>
        <w:rPr>
          <w:rFonts w:ascii="FangSong" w:hAnsi="FangSong" w:eastAsia="FangSong" w:cs="FangSong"/>
          <w:spacing w:val="1"/>
        </w:rPr>
        <w:t>开展适龄</w:t>
      </w:r>
      <w:r>
        <w:rPr>
          <w:rFonts w:ascii="FangSong" w:hAnsi="FangSong" w:eastAsia="FangSong" w:cs="FangSong"/>
        </w:rPr>
        <w:t>女生</w:t>
      </w:r>
      <w:r>
        <w:t>HPV</w:t>
      </w:r>
      <w:r>
        <w:rPr>
          <w:rFonts w:ascii="FangSong" w:hAnsi="FangSong" w:eastAsia="FangSong" w:cs="FangSong"/>
        </w:rPr>
        <w:t>疫苗免费接种。维持艾滋病、梅毒、乙肝母婴传播消除</w:t>
      </w:r>
      <w:r>
        <w:rPr>
          <w:rFonts w:ascii="FangSong" w:hAnsi="FangSong" w:eastAsia="FangSong" w:cs="FangSong"/>
          <w:spacing w:val="1"/>
        </w:rPr>
        <w:t>状态，分批次开展省级消除认证工作。</w:t>
      </w:r>
      <w:r>
        <w:rPr>
          <w:rFonts w:ascii="KaiTi" w:hAnsi="KaiTi" w:eastAsia="KaiTi" w:cs="KaiTi"/>
          <w:spacing w:val="1"/>
        </w:rPr>
        <w:t>（省卫生健康委牵头，省财政厅、省教育厅、省妇联参与）</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5"/>
        <w:jc w:val="both"/>
        <w:textAlignment w:val="baseline"/>
        <w:rPr>
          <w:rFonts w:ascii="KaiTi" w:hAnsi="KaiTi" w:eastAsia="KaiTi" w:cs="KaiTi"/>
        </w:rPr>
      </w:pPr>
      <w:r>
        <w:rPr>
          <w:b/>
          <w:bCs/>
          <w:spacing w:val="-1"/>
        </w:rPr>
        <w:t>4.</w:t>
      </w:r>
      <w:r>
        <w:rPr>
          <w:rFonts w:ascii="FangSong" w:hAnsi="FangSong" w:eastAsia="FangSong" w:cs="FangSong"/>
          <w:b/>
          <w:bCs/>
          <w:spacing w:val="-1"/>
        </w:rPr>
        <w:t>加强儿童健康服务和管理。</w:t>
      </w:r>
      <w:r>
        <w:rPr>
          <w:rFonts w:ascii="FangSong" w:hAnsi="FangSong" w:eastAsia="FangSong" w:cs="FangSong"/>
          <w:spacing w:val="-1"/>
        </w:rPr>
        <w:t>扩大基层儿童早期发展项目试</w:t>
      </w:r>
      <w:r>
        <w:rPr>
          <w:rFonts w:ascii="FangSong" w:hAnsi="FangSong" w:eastAsia="FangSong" w:cs="FangSong"/>
          <w:spacing w:val="1"/>
        </w:rPr>
        <w:t>点，推广婴幼儿养育照护适宜技术。持续做好儿童健康管理，规</w:t>
      </w:r>
      <w:r>
        <w:rPr>
          <w:rFonts w:ascii="FangSong" w:hAnsi="FangSong" w:eastAsia="FangSong" w:cs="FangSong"/>
        </w:rPr>
        <w:t>范开展</w:t>
      </w:r>
      <w:r>
        <w:t>0-6</w:t>
      </w:r>
      <w:r>
        <w:rPr>
          <w:rFonts w:ascii="FangSong" w:hAnsi="FangSong" w:eastAsia="FangSong" w:cs="FangSong"/>
        </w:rPr>
        <w:t>岁儿童眼保健和视力检查、预防龋齿、合</w:t>
      </w:r>
      <w:r>
        <w:rPr>
          <w:rFonts w:ascii="FangSong" w:hAnsi="FangSong" w:eastAsia="FangSong" w:cs="FangSong"/>
          <w:spacing w:val="-1"/>
        </w:rPr>
        <w:t>理营养等项</w:t>
      </w:r>
      <w:r>
        <w:rPr>
          <w:rFonts w:ascii="FangSong" w:hAnsi="FangSong" w:eastAsia="FangSong" w:cs="FangSong"/>
        </w:rPr>
        <w:t>目，扩大</w:t>
      </w:r>
      <w:r>
        <w:t>0-6</w:t>
      </w:r>
      <w:r>
        <w:rPr>
          <w:rFonts w:ascii="FangSong" w:hAnsi="FangSong" w:eastAsia="FangSong" w:cs="FangSong"/>
        </w:rPr>
        <w:t>岁儿童孤独症筛查干预项目实施</w:t>
      </w:r>
      <w:r>
        <w:rPr>
          <w:rFonts w:ascii="FangSong" w:hAnsi="FangSong" w:eastAsia="FangSong" w:cs="FangSong"/>
          <w:spacing w:val="-1"/>
        </w:rPr>
        <w:t>范围，实现县级全</w:t>
      </w:r>
      <w:r>
        <w:rPr>
          <w:rFonts w:ascii="FangSong" w:hAnsi="FangSong" w:eastAsia="FangSong" w:cs="FangSong"/>
          <w:spacing w:val="-4"/>
        </w:rPr>
        <w:t>覆盖。对筛查发现的</w:t>
      </w:r>
      <w:r>
        <w:rPr>
          <w:spacing w:val="-4"/>
        </w:rPr>
        <w:t>0-6</w:t>
      </w:r>
      <w:r>
        <w:rPr>
          <w:rFonts w:ascii="FangSong" w:hAnsi="FangSong" w:eastAsia="FangSong" w:cs="FangSong"/>
          <w:spacing w:val="-4"/>
        </w:rPr>
        <w:t>岁疑似残疾儿童，及时转介复筛，确诊</w:t>
      </w:r>
      <w:r>
        <w:rPr>
          <w:rFonts w:ascii="FangSong" w:hAnsi="FangSong" w:eastAsia="FangSong" w:cs="FangSong"/>
          <w:spacing w:val="1"/>
        </w:rPr>
        <w:t>后给予早期干预与康复。推动二级以上精神专科医院设立儿童青少年心理门诊，儿童专科医院、妇幼保健院、二级以上综合医院</w:t>
      </w:r>
      <w:r>
        <w:rPr>
          <w:rFonts w:ascii="FangSong" w:hAnsi="FangSong" w:eastAsia="FangSong" w:cs="FangSong"/>
          <w:spacing w:val="-7"/>
        </w:rPr>
        <w:t>设立精神（心理）门诊，扩大青少年心理健康发展项目试点范围，</w:t>
      </w:r>
      <w:r>
        <w:rPr>
          <w:rFonts w:ascii="FangSong" w:hAnsi="FangSong" w:eastAsia="FangSong" w:cs="FangSong"/>
          <w:spacing w:val="-4"/>
        </w:rPr>
        <w:t>不断提升儿童青少年心理健康水平。</w:t>
      </w:r>
      <w:r>
        <w:rPr>
          <w:rFonts w:ascii="KaiTi" w:hAnsi="KaiTi" w:eastAsia="KaiTi" w:cs="KaiTi"/>
          <w:spacing w:val="-4"/>
        </w:rPr>
        <w:t>（省卫生健康委负责</w:t>
      </w:r>
      <w:r>
        <w:rPr>
          <w:spacing w:val="-4"/>
        </w:rPr>
        <w:t>,</w:t>
      </w:r>
      <w:r>
        <w:rPr>
          <w:rFonts w:ascii="KaiTi" w:hAnsi="KaiTi" w:eastAsia="KaiTi" w:cs="KaiTi"/>
          <w:spacing w:val="-4"/>
        </w:rPr>
        <w:t>省妇儿</w:t>
      </w:r>
      <w:r>
        <w:rPr>
          <w:rFonts w:ascii="KaiTi" w:hAnsi="KaiTi" w:eastAsia="KaiTi" w:cs="KaiTi"/>
          <w:spacing w:val="1"/>
        </w:rPr>
        <w:t>工委办公室、省残联、省农业农村厅、共青团山东</w:t>
      </w:r>
      <w:r>
        <w:rPr>
          <w:rFonts w:ascii="KaiTi" w:hAnsi="KaiTi" w:eastAsia="KaiTi" w:cs="KaiTi"/>
        </w:rPr>
        <w:t>省委参与）</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KaiTi" w:hAnsi="KaiTi" w:eastAsia="KaiTi" w:cs="KaiTi"/>
        </w:rPr>
      </w:pPr>
      <w:r>
        <w:rPr>
          <w:b/>
          <w:bCs/>
          <w:spacing w:val="-1"/>
        </w:rPr>
        <w:t>5.</w:t>
      </w:r>
      <w:r>
        <w:rPr>
          <w:rFonts w:ascii="FangSong" w:hAnsi="FangSong" w:eastAsia="FangSong" w:cs="FangSong"/>
          <w:b/>
          <w:bCs/>
          <w:spacing w:val="-1"/>
        </w:rPr>
        <w:t>全面加强出生缺陷综合防治。</w:t>
      </w:r>
      <w:r>
        <w:rPr>
          <w:rFonts w:ascii="FangSong" w:hAnsi="FangSong" w:eastAsia="FangSong" w:cs="FangSong"/>
          <w:spacing w:val="-1"/>
        </w:rPr>
        <w:t>进一步完善多部门联动防治</w:t>
      </w:r>
      <w:r>
        <w:rPr>
          <w:rFonts w:ascii="FangSong" w:hAnsi="FangSong" w:eastAsia="FangSong" w:cs="FangSong"/>
          <w:spacing w:val="4"/>
        </w:rPr>
        <w:t>出生缺陷的工作机制，实施出生缺陷防治能力</w:t>
      </w:r>
      <w:r>
        <w:rPr>
          <w:rFonts w:ascii="FangSong" w:hAnsi="FangSong" w:eastAsia="FangSong" w:cs="FangSong"/>
          <w:spacing w:val="3"/>
        </w:rPr>
        <w:t>提升计划</w:t>
      </w:r>
      <w:r>
        <w:rPr>
          <w:spacing w:val="3"/>
        </w:rPr>
        <w:t>21</w:t>
      </w:r>
      <w:r>
        <w:rPr>
          <w:rFonts w:ascii="FangSong" w:hAnsi="FangSong" w:eastAsia="FangSong" w:cs="FangSong"/>
          <w:spacing w:val="3"/>
        </w:rPr>
        <w:t>条措</w:t>
      </w:r>
      <w:r>
        <w:rPr>
          <w:rFonts w:ascii="FangSong" w:hAnsi="FangSong" w:eastAsia="FangSong" w:cs="FangSong"/>
          <w:spacing w:val="-7"/>
        </w:rPr>
        <w:t>施，继续推进三级防治服务更加普惠可及。进一步强化产前筛查、</w:t>
      </w:r>
      <w:r>
        <w:rPr>
          <w:rFonts w:ascii="FangSong" w:hAnsi="FangSong" w:eastAsia="FangSong" w:cs="FangSong"/>
          <w:spacing w:val="1"/>
        </w:rPr>
        <w:t>诊断机构建设和规范管理，加强质量控制，推进筛诊治康一体化服务，促进出生缺陷疾病早诊早治，有效减少儿童先天残</w:t>
      </w:r>
      <w:r>
        <w:rPr>
          <w:rFonts w:ascii="FangSong" w:hAnsi="FangSong" w:eastAsia="FangSong" w:cs="FangSong"/>
        </w:rPr>
        <w:t>疾。继</w:t>
      </w:r>
      <w:r>
        <w:rPr>
          <w:rFonts w:ascii="FangSong" w:hAnsi="FangSong" w:eastAsia="FangSong" w:cs="FangSong"/>
          <w:spacing w:val="1"/>
        </w:rPr>
        <w:t>续实施出生缺陷干预救助项目，减轻患儿家庭经济负担。</w:t>
      </w:r>
      <w:r>
        <w:rPr>
          <w:rFonts w:ascii="FangSong" w:hAnsi="FangSong" w:eastAsia="FangSong" w:cs="FangSong"/>
        </w:rPr>
        <w:t>保持新</w:t>
      </w:r>
      <w:r>
        <w:rPr>
          <w:rFonts w:ascii="FangSong" w:hAnsi="FangSong" w:eastAsia="FangSong" w:cs="FangSong"/>
          <w:spacing w:val="-1"/>
        </w:rPr>
        <w:t>生儿先天性心脏病筛查县（市、区）全覆盖</w:t>
      </w:r>
      <w:r>
        <w:rPr>
          <w:rFonts w:ascii="FangSong" w:hAnsi="FangSong" w:eastAsia="FangSong" w:cs="FangSong"/>
          <w:spacing w:val="-2"/>
        </w:rPr>
        <w:t>成果，提高筛查服务</w:t>
      </w:r>
      <w:r>
        <w:rPr>
          <w:rFonts w:ascii="FangSong" w:hAnsi="FangSong" w:eastAsia="FangSong" w:cs="FangSong"/>
        </w:rPr>
        <w:t>能力。</w:t>
      </w:r>
      <w:r>
        <w:rPr>
          <w:rFonts w:ascii="KaiTi" w:hAnsi="KaiTi" w:eastAsia="KaiTi" w:cs="KaiTi"/>
        </w:rPr>
        <w:t>（省卫生健康委负责，省财政厅、省残联参与）</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4"/>
        <w:jc w:val="both"/>
        <w:textAlignment w:val="baseline"/>
        <w:rPr>
          <w:rFonts w:ascii="KaiTi" w:hAnsi="KaiTi" w:eastAsia="KaiTi" w:cs="KaiTi"/>
        </w:rPr>
      </w:pPr>
      <w:r>
        <w:rPr>
          <w:b/>
          <w:bCs/>
          <w:spacing w:val="11"/>
        </w:rPr>
        <w:t>6.</w:t>
      </w:r>
      <w:r>
        <w:rPr>
          <w:rFonts w:ascii="FangSong" w:hAnsi="FangSong" w:eastAsia="FangSong" w:cs="FangSong"/>
          <w:b/>
          <w:bCs/>
          <w:spacing w:val="11"/>
        </w:rPr>
        <w:t>普及妇幼健康科学知识。</w:t>
      </w:r>
      <w:r>
        <w:rPr>
          <w:rFonts w:ascii="FangSong" w:hAnsi="FangSong" w:eastAsia="FangSong" w:cs="FangSong"/>
          <w:spacing w:val="11"/>
        </w:rPr>
        <w:t>大力普及妇女儿童疾病防治知</w:t>
      </w:r>
      <w:r>
        <w:rPr>
          <w:rFonts w:ascii="FangSong" w:hAnsi="FangSong" w:eastAsia="FangSong" w:cs="FangSong"/>
          <w:spacing w:val="1"/>
        </w:rPr>
        <w:t>识，强化社会宣传，利用预防出生缺陷日、世界母乳喂养周、世界避孕日等妇幼健康主题宣传日开展健康教育和科普宣传，有效</w:t>
      </w:r>
      <w:r>
        <w:rPr>
          <w:rFonts w:ascii="FangSong" w:hAnsi="FangSong" w:eastAsia="FangSong" w:cs="FangSong"/>
          <w:spacing w:val="2"/>
        </w:rPr>
        <w:t>提升公众健康素养。鼓励社会力量参与出生缺陷防治公益活动。</w:t>
      </w:r>
      <w:r>
        <w:rPr>
          <w:rFonts w:ascii="FangSong" w:hAnsi="FangSong" w:eastAsia="FangSong" w:cs="FangSong"/>
          <w:spacing w:val="1"/>
        </w:rPr>
        <w:t>开展青春健康教育，降低青少年遭受性侵、意外怀孕和感染性病艾滋病的风险。教育、卫生健康、新闻出版等部门要密切协作，</w:t>
      </w:r>
      <w:r>
        <w:rPr>
          <w:rFonts w:ascii="FangSong" w:hAnsi="FangSong" w:eastAsia="FangSong" w:cs="FangSong"/>
          <w:spacing w:val="-7"/>
        </w:rPr>
        <w:t>共同组织科普宣传、知识讲座等公益活动，营造良好的社会氛围。</w:t>
      </w:r>
      <w:r>
        <w:rPr>
          <w:rFonts w:ascii="KaiTi" w:hAnsi="KaiTi" w:eastAsia="KaiTi" w:cs="KaiTi"/>
          <w:spacing w:val="1"/>
        </w:rPr>
        <w:t>（省卫生健康委负责，省教育厅、省妇联、团省委、省残联、省计生协参与）</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596" w:firstLineChars="200"/>
        <w:jc w:val="both"/>
        <w:textAlignment w:val="baseline"/>
        <w:rPr>
          <w:rFonts w:ascii="KaiTi" w:hAnsi="KaiTi" w:eastAsia="KaiTi" w:cs="KaiTi"/>
          <w:sz w:val="31"/>
          <w:szCs w:val="31"/>
        </w:rPr>
      </w:pPr>
      <w:r>
        <w:rPr>
          <w:rFonts w:ascii="KaiTi" w:hAnsi="KaiTi" w:eastAsia="KaiTi" w:cs="KaiTi"/>
          <w:spacing w:val="-6"/>
          <w:sz w:val="31"/>
          <w:szCs w:val="31"/>
        </w:rPr>
        <w:t>（八</w:t>
      </w:r>
      <w:r>
        <w:rPr>
          <w:rFonts w:ascii="KaiTi" w:hAnsi="KaiTi" w:eastAsia="KaiTi" w:cs="KaiTi"/>
          <w:spacing w:val="-68"/>
          <w:sz w:val="31"/>
          <w:szCs w:val="31"/>
        </w:rPr>
        <w:t xml:space="preserve"> </w:t>
      </w:r>
      <w:r>
        <w:rPr>
          <w:rFonts w:ascii="KaiTi" w:hAnsi="KaiTi" w:eastAsia="KaiTi" w:cs="KaiTi"/>
          <w:spacing w:val="-6"/>
          <w:sz w:val="31"/>
          <w:szCs w:val="31"/>
        </w:rPr>
        <w:t>）中小学健康促进行动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3"/>
        <w:jc w:val="both"/>
        <w:textAlignment w:val="baseline"/>
        <w:rPr>
          <w:rFonts w:ascii="KaiTi" w:hAnsi="KaiTi" w:eastAsia="KaiTi" w:cs="KaiTi"/>
        </w:rPr>
      </w:pPr>
      <w:r>
        <w:rPr>
          <w:b/>
          <w:bCs/>
          <w:spacing w:val="-1"/>
        </w:rPr>
        <w:t>1.</w:t>
      </w:r>
      <w:r>
        <w:rPr>
          <w:rFonts w:ascii="FangSong" w:hAnsi="FangSong" w:eastAsia="FangSong" w:cs="FangSong"/>
          <w:b/>
          <w:bCs/>
          <w:spacing w:val="-1"/>
        </w:rPr>
        <w:t>全面加强体育锻炼。</w:t>
      </w:r>
      <w:r>
        <w:rPr>
          <w:rFonts w:ascii="FangSong" w:hAnsi="FangSong" w:eastAsia="FangSong" w:cs="FangSong"/>
          <w:spacing w:val="-1"/>
        </w:rPr>
        <w:t>实施学生体质强健计划。严格</w:t>
      </w:r>
      <w:r>
        <w:rPr>
          <w:rFonts w:ascii="FangSong" w:hAnsi="FangSong" w:eastAsia="FangSong" w:cs="FangSong"/>
          <w:spacing w:val="-2"/>
        </w:rPr>
        <w:t>落实体</w:t>
      </w:r>
      <w:r>
        <w:rPr>
          <w:rFonts w:ascii="FangSong" w:hAnsi="FangSong" w:eastAsia="FangSong" w:cs="FangSong"/>
          <w:spacing w:val="1"/>
        </w:rPr>
        <w:t>育与健康课程标准，保证课时，加强健康教育。</w:t>
      </w:r>
      <w:r>
        <w:rPr>
          <w:rFonts w:ascii="FangSong" w:hAnsi="FangSong" w:eastAsia="FangSong" w:cs="FangSong"/>
        </w:rPr>
        <w:t>推广普及游泳教</w:t>
      </w:r>
      <w:r>
        <w:rPr>
          <w:rFonts w:ascii="FangSong" w:hAnsi="FangSong" w:eastAsia="FangSong" w:cs="FangSong"/>
          <w:spacing w:val="1"/>
        </w:rPr>
        <w:t>学，帮助学生掌握游泳和自救技能。推广中</w:t>
      </w:r>
      <w:r>
        <w:rPr>
          <w:rFonts w:ascii="FangSong" w:hAnsi="FangSong" w:eastAsia="FangSong" w:cs="FangSong"/>
        </w:rPr>
        <w:t>华传统体育项目，丰</w:t>
      </w:r>
      <w:r>
        <w:rPr>
          <w:rFonts w:ascii="FangSong" w:hAnsi="FangSong" w:eastAsia="FangSong" w:cs="FangSong"/>
          <w:spacing w:val="-6"/>
        </w:rPr>
        <w:t>富阳光大课间形式，帮助学生掌握</w:t>
      </w:r>
      <w:r>
        <w:rPr>
          <w:spacing w:val="-6"/>
        </w:rPr>
        <w:t>1</w:t>
      </w:r>
      <w:r>
        <w:rPr>
          <w:rFonts w:ascii="FangSong" w:hAnsi="FangSong" w:eastAsia="FangSong" w:cs="FangSong"/>
          <w:spacing w:val="-6"/>
        </w:rPr>
        <w:t>—</w:t>
      </w:r>
      <w:r>
        <w:rPr>
          <w:spacing w:val="-6"/>
        </w:rPr>
        <w:t>2</w:t>
      </w:r>
      <w:r>
        <w:rPr>
          <w:rFonts w:ascii="FangSong" w:hAnsi="FangSong" w:eastAsia="FangSong" w:cs="FangSong"/>
          <w:spacing w:val="-6"/>
        </w:rPr>
        <w:t>项运动技能。增加校内体</w:t>
      </w:r>
      <w:r>
        <w:rPr>
          <w:rFonts w:ascii="FangSong" w:hAnsi="FangSong" w:eastAsia="FangSong" w:cs="FangSong"/>
          <w:spacing w:val="-9"/>
        </w:rPr>
        <w:t>育活动时间，保障学生每天中等强度以上体育锻炼不少于</w:t>
      </w:r>
      <w:r>
        <w:rPr>
          <w:spacing w:val="-9"/>
        </w:rPr>
        <w:t>1</w:t>
      </w:r>
      <w:r>
        <w:rPr>
          <w:rFonts w:ascii="FangSong" w:hAnsi="FangSong" w:eastAsia="FangSong" w:cs="FangSong"/>
          <w:spacing w:val="-9"/>
        </w:rPr>
        <w:t>小时，</w:t>
      </w:r>
      <w:r>
        <w:rPr>
          <w:rFonts w:ascii="FangSong" w:hAnsi="FangSong" w:eastAsia="FangSong" w:cs="FangSong"/>
        </w:rPr>
        <w:t>确保学生每天锻炼</w:t>
      </w:r>
      <w:r>
        <w:t>2</w:t>
      </w:r>
      <w:r>
        <w:rPr>
          <w:rFonts w:ascii="FangSong" w:hAnsi="FangSong" w:eastAsia="FangSong" w:cs="FangSong"/>
        </w:rPr>
        <w:t>小时。健全完善体育竞赛体系，积极组织大</w:t>
      </w:r>
      <w:r>
        <w:rPr>
          <w:rFonts w:ascii="FangSong" w:hAnsi="FangSong" w:eastAsia="FangSong" w:cs="FangSong"/>
          <w:spacing w:val="1"/>
        </w:rPr>
        <w:t>中小学生体育联赛。将体育类活动课程作为课后服务必备形式，充分利用课后服务时间开展体育锻炼。</w:t>
      </w:r>
      <w:r>
        <w:rPr>
          <w:rFonts w:ascii="KaiTi" w:hAnsi="KaiTi" w:eastAsia="KaiTi" w:cs="KaiTi"/>
          <w:spacing w:val="1"/>
        </w:rPr>
        <w:t>（省教育厅牵头，省体育局按职责分工负责）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7"/>
        <w:jc w:val="both"/>
        <w:textAlignment w:val="baseline"/>
        <w:rPr>
          <w:rFonts w:ascii="KaiTi" w:hAnsi="KaiTi" w:eastAsia="KaiTi" w:cs="KaiTi"/>
        </w:rPr>
      </w:pPr>
      <w:r>
        <w:rPr>
          <w:b/>
          <w:bCs/>
          <w:spacing w:val="-1"/>
        </w:rPr>
        <w:t>2.</w:t>
      </w:r>
      <w:r>
        <w:rPr>
          <w:rFonts w:ascii="FangSong" w:hAnsi="FangSong" w:eastAsia="FangSong" w:cs="FangSong"/>
          <w:b/>
          <w:bCs/>
          <w:spacing w:val="-1"/>
        </w:rPr>
        <w:t>全面普及健康教育。</w:t>
      </w:r>
      <w:r>
        <w:rPr>
          <w:rFonts w:ascii="FangSong" w:hAnsi="FangSong" w:eastAsia="FangSong" w:cs="FangSong"/>
          <w:spacing w:val="-1"/>
        </w:rPr>
        <w:t>严格落实健康教育课时标准，中小学</w:t>
      </w:r>
      <w:r>
        <w:rPr>
          <w:rFonts w:ascii="FangSong" w:hAnsi="FangSong" w:eastAsia="FangSong" w:cs="FangSong"/>
          <w:spacing w:val="11"/>
        </w:rPr>
        <w:t>校每学期在体育与健康教育课程总课时中安排</w:t>
      </w:r>
      <w:r>
        <w:rPr>
          <w:spacing w:val="11"/>
        </w:rPr>
        <w:t>4</w:t>
      </w:r>
      <w:r>
        <w:rPr>
          <w:rFonts w:ascii="FangSong" w:hAnsi="FangSong" w:eastAsia="FangSong" w:cs="FangSong"/>
          <w:spacing w:val="11"/>
        </w:rPr>
        <w:t>个健康教育课</w:t>
      </w:r>
      <w:r>
        <w:rPr>
          <w:rFonts w:ascii="FangSong" w:hAnsi="FangSong" w:eastAsia="FangSong" w:cs="FangSong"/>
          <w:spacing w:val="1"/>
        </w:rPr>
        <w:t>时。构建学科教学与实践活动相结合、课内教育与课外教育相结合、线上教育与线下教育相结合、经常性宣传教育与集中式宣传教育相结合的健康教育模式。实施学生应急救护知识技能普及行</w:t>
      </w:r>
      <w:r>
        <w:rPr>
          <w:rFonts w:ascii="FangSong" w:hAnsi="FangSong" w:eastAsia="FangSong" w:cs="FangSong"/>
          <w:spacing w:val="-16"/>
        </w:rPr>
        <w:t>动。建立省级学校卫生与健康教育专家委员</w:t>
      </w:r>
      <w:r>
        <w:rPr>
          <w:rFonts w:ascii="FangSong" w:hAnsi="FangSong" w:eastAsia="FangSong" w:cs="FangSong"/>
          <w:spacing w:val="-17"/>
        </w:rPr>
        <w:t>会，依托“师生健康中</w:t>
      </w:r>
      <w:r>
        <w:rPr>
          <w:rFonts w:ascii="FangSong" w:hAnsi="FangSong" w:eastAsia="FangSong" w:cs="FangSong"/>
          <w:spacing w:val="1"/>
        </w:rPr>
        <w:t>国健康”“全国爱眼日”“世界防治结核病日”“世界艾滋病日”</w:t>
      </w:r>
      <w:r>
        <w:rPr>
          <w:rFonts w:ascii="FangSong" w:hAnsi="FangSong" w:eastAsia="FangSong" w:cs="FangSong"/>
          <w:spacing w:val="2"/>
        </w:rPr>
        <w:t>等重要活动和时间节点，多形式向师生家长开展健康教育</w:t>
      </w:r>
      <w:r>
        <w:rPr>
          <w:rFonts w:ascii="FangSong" w:hAnsi="FangSong" w:eastAsia="FangSong" w:cs="FangSong"/>
          <w:spacing w:val="1"/>
        </w:rPr>
        <w:t>。</w:t>
      </w:r>
      <w:r>
        <w:rPr>
          <w:rFonts w:ascii="KaiTi" w:hAnsi="KaiTi" w:eastAsia="KaiTi" w:cs="KaiTi"/>
          <w:spacing w:val="1"/>
        </w:rPr>
        <w:t>（省</w:t>
      </w:r>
      <w:r>
        <w:rPr>
          <w:rFonts w:ascii="KaiTi" w:hAnsi="KaiTi" w:eastAsia="KaiTi" w:cs="KaiTi"/>
          <w:spacing w:val="2"/>
        </w:rPr>
        <w:t>教育厅牵头，省卫生健康委、省疾控局、省</w:t>
      </w:r>
      <w:r>
        <w:rPr>
          <w:rFonts w:ascii="KaiTi" w:hAnsi="KaiTi" w:eastAsia="KaiTi" w:cs="KaiTi"/>
          <w:spacing w:val="1"/>
        </w:rPr>
        <w:t>红十字会按职责分工</w:t>
      </w:r>
      <w:r>
        <w:rPr>
          <w:rFonts w:ascii="KaiTi" w:hAnsi="KaiTi" w:eastAsia="KaiTi" w:cs="KaiTi"/>
          <w:spacing w:val="2"/>
        </w:rPr>
        <w:t>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0"/>
        <w:jc w:val="both"/>
        <w:textAlignment w:val="baseline"/>
        <w:rPr>
          <w:rFonts w:ascii="Arial"/>
          <w:sz w:val="21"/>
        </w:rPr>
      </w:pPr>
      <w:r>
        <w:rPr>
          <w:b/>
          <w:bCs/>
          <w:spacing w:val="-1"/>
        </w:rPr>
        <w:t>3.</w:t>
      </w:r>
      <w:r>
        <w:rPr>
          <w:rFonts w:ascii="FangSong" w:hAnsi="FangSong" w:eastAsia="FangSong" w:cs="FangSong"/>
          <w:b/>
          <w:bCs/>
          <w:spacing w:val="-1"/>
        </w:rPr>
        <w:t>全面加强青少年心理健康教育。</w:t>
      </w:r>
      <w:r>
        <w:rPr>
          <w:rFonts w:ascii="FangSong" w:hAnsi="FangSong" w:eastAsia="FangSong" w:cs="FangSong"/>
          <w:spacing w:val="-1"/>
        </w:rPr>
        <w:t>组建全省大中小学心理健</w:t>
      </w:r>
      <w:r>
        <w:rPr>
          <w:rFonts w:ascii="FangSong" w:hAnsi="FangSong" w:eastAsia="FangSong" w:cs="FangSong"/>
          <w:spacing w:val="1"/>
        </w:rPr>
        <w:t>康工作专家指导委员会成员，加强中小学教师心理健康教育知识培训，重点做好中小学心理健康教育骨干教师培训。依托山东省学生心理健康发展中心建成学生心理健康测评服务平台，开展心</w:t>
      </w:r>
      <w:r>
        <w:rPr>
          <w:rFonts w:ascii="FangSong" w:hAnsi="FangSong" w:eastAsia="FangSong" w:cs="FangSong"/>
          <w:spacing w:val="-3"/>
        </w:rPr>
        <w:t>理测评试点工作。以“珍爱生命 拥抱阳光 心向未来”为主题，</w:t>
      </w:r>
      <w:r>
        <w:rPr>
          <w:rFonts w:ascii="FangSong" w:hAnsi="FangSong" w:eastAsia="FangSong" w:cs="FangSong"/>
          <w:spacing w:val="1"/>
        </w:rPr>
        <w:t>面向全省大中小学组织开展心理健康教育月活动。加快全省中小</w:t>
      </w:r>
      <w:r>
        <w:rPr>
          <w:rFonts w:ascii="FangSong" w:hAnsi="FangSong" w:eastAsia="FangSong" w:cs="FangSong"/>
          <w:spacing w:val="13"/>
        </w:rPr>
        <w:t>学专职心理健康教育教师配备和心理辅导室建设</w:t>
      </w:r>
      <w:r>
        <w:rPr>
          <w:rFonts w:ascii="FangSong" w:hAnsi="FangSong" w:eastAsia="FangSong" w:cs="FangSong"/>
          <w:spacing w:val="12"/>
        </w:rPr>
        <w:t>进度，建好市</w:t>
      </w:r>
      <w:r>
        <w:rPr>
          <w:rFonts w:ascii="FangSong" w:hAnsi="FangSong" w:eastAsia="FangSong" w:cs="FangSong"/>
          <w:spacing w:val="1"/>
        </w:rPr>
        <w:t>（县）心理服务指导中心和学校心理辅导室，不断提升学生心理</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jc w:val="both"/>
        <w:textAlignment w:val="baseline"/>
        <w:rPr>
          <w:rFonts w:ascii="KaiTi" w:hAnsi="KaiTi" w:eastAsia="KaiTi" w:cs="KaiTi"/>
          <w:sz w:val="31"/>
          <w:szCs w:val="31"/>
        </w:rPr>
      </w:pPr>
      <w:r>
        <w:rPr>
          <w:rFonts w:ascii="FangSong" w:hAnsi="FangSong" w:eastAsia="FangSong" w:cs="FangSong"/>
          <w:spacing w:val="-4"/>
          <w:sz w:val="31"/>
          <w:szCs w:val="31"/>
        </w:rPr>
        <w:t>健康服务能力。</w:t>
      </w:r>
      <w:r>
        <w:rPr>
          <w:rFonts w:ascii="KaiTi" w:hAnsi="KaiTi" w:eastAsia="KaiTi" w:cs="KaiTi"/>
          <w:spacing w:val="-4"/>
          <w:sz w:val="31"/>
          <w:szCs w:val="31"/>
        </w:rPr>
        <w:t>（省教育厅牵头，省卫生健康委</w:t>
      </w:r>
      <w:r>
        <w:rPr>
          <w:rFonts w:ascii="KaiTi" w:hAnsi="KaiTi" w:eastAsia="KaiTi" w:cs="KaiTi"/>
          <w:spacing w:val="-5"/>
          <w:sz w:val="31"/>
          <w:szCs w:val="31"/>
        </w:rPr>
        <w:t>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spacing w:val="-1"/>
        </w:rPr>
        <w:t>4.</w:t>
      </w:r>
      <w:r>
        <w:rPr>
          <w:rFonts w:ascii="FangSong" w:hAnsi="FangSong" w:eastAsia="FangSong" w:cs="FangSong"/>
          <w:b/>
          <w:bCs/>
          <w:spacing w:val="-1"/>
        </w:rPr>
        <w:t>全面改善学校卫生工作条件。</w:t>
      </w:r>
      <w:r>
        <w:rPr>
          <w:rFonts w:ascii="FangSong" w:hAnsi="FangSong" w:eastAsia="FangSong" w:cs="FangSong"/>
          <w:spacing w:val="-1"/>
        </w:rPr>
        <w:t>中小学校要严格落实《山东</w:t>
      </w:r>
      <w:r>
        <w:rPr>
          <w:rFonts w:ascii="FangSong" w:hAnsi="FangSong" w:eastAsia="FangSong" w:cs="FangSong"/>
          <w:spacing w:val="1"/>
        </w:rPr>
        <w:t>省普通中小学校办学条件标准》要求，设立卫生室或保健室，寄宿制中小学校应当设置卫生室。设置卫生室的应取得《医疗机构</w:t>
      </w:r>
      <w:r>
        <w:rPr>
          <w:rFonts w:ascii="FangSong" w:hAnsi="FangSong" w:eastAsia="FangSong" w:cs="FangSong"/>
          <w:spacing w:val="2"/>
        </w:rPr>
        <w:t>执业许可证》。高等学校要设立校医院、卫生所或卫生科</w:t>
      </w:r>
      <w:r>
        <w:rPr>
          <w:rFonts w:ascii="FangSong" w:hAnsi="FangSong" w:eastAsia="FangSong" w:cs="FangSong"/>
          <w:spacing w:val="1"/>
        </w:rPr>
        <w:t>。</w:t>
      </w:r>
      <w:r>
        <w:rPr>
          <w:rFonts w:ascii="KaiTi" w:hAnsi="KaiTi" w:eastAsia="KaiTi" w:cs="KaiTi"/>
          <w:spacing w:val="1"/>
        </w:rPr>
        <w:t>（省教育厅牵头，省卫生健康委按职责分工负责）</w:t>
      </w:r>
      <w:r>
        <w:rPr>
          <w:rFonts w:ascii="FangSong" w:hAnsi="FangSong" w:eastAsia="FangSong" w:cs="FangSong"/>
          <w:spacing w:val="1"/>
        </w:rPr>
        <w:t>加强疾控机构学校卫生科所建设，鼓励各地成立区域性中小学卫生保健机构。拓展现有疾控机构职能，加强业务指导和技术培训。将具备医疗机构执业许可证的中小学校医务室纳入政府公共卫生体系。将符合条件的高校校医院纳入当地社区卫生服务网络，提供公共卫生与基本医疗服务。将学校卫生专业技术人员培训纳入卫生健康系统相</w:t>
      </w:r>
      <w:r>
        <w:rPr>
          <w:rFonts w:ascii="FangSong" w:hAnsi="FangSong" w:eastAsia="FangSong" w:cs="FangSong"/>
          <w:spacing w:val="2"/>
        </w:rPr>
        <w:t>关培训内容。按照《学校卫生综合评价》（</w:t>
      </w:r>
      <w:r>
        <w:t>GB</w:t>
      </w:r>
      <w:r>
        <w:rPr>
          <w:spacing w:val="2"/>
        </w:rPr>
        <w:t>/</w:t>
      </w:r>
      <w:r>
        <w:rPr>
          <w:spacing w:val="1"/>
        </w:rPr>
        <w:t>T18205-2012</w:t>
      </w:r>
      <w:r>
        <w:rPr>
          <w:rFonts w:ascii="FangSong" w:hAnsi="FangSong" w:eastAsia="FangSong" w:cs="FangSong"/>
          <w:spacing w:val="1"/>
        </w:rPr>
        <w:t>）要</w:t>
      </w:r>
      <w:r>
        <w:rPr>
          <w:rFonts w:ascii="FangSong" w:hAnsi="FangSong" w:eastAsia="FangSong" w:cs="FangSong"/>
          <w:spacing w:val="-9"/>
        </w:rPr>
        <w:t>求，每两年对教室环境、生活环境、公共场所卫生进行监测。</w:t>
      </w:r>
      <w:r>
        <w:rPr>
          <w:rFonts w:ascii="KaiTi" w:hAnsi="KaiTi" w:eastAsia="KaiTi" w:cs="KaiTi"/>
          <w:spacing w:val="-9"/>
        </w:rPr>
        <w:t>（省</w:t>
      </w:r>
      <w:r>
        <w:rPr>
          <w:rFonts w:ascii="KaiTi" w:hAnsi="KaiTi" w:eastAsia="KaiTi" w:cs="KaiTi"/>
          <w:spacing w:val="-1"/>
        </w:rPr>
        <w:t>卫生健康委牵头，省教育厅、省疾控局按职责分工负责）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1"/>
        <w:jc w:val="both"/>
        <w:textAlignment w:val="baseline"/>
        <w:rPr>
          <w:rFonts w:ascii="Arial"/>
          <w:sz w:val="21"/>
        </w:rPr>
      </w:pPr>
      <w:r>
        <w:rPr>
          <w:b/>
          <w:bCs/>
          <w:spacing w:val="-1"/>
        </w:rPr>
        <w:t>5.</w:t>
      </w:r>
      <w:r>
        <w:rPr>
          <w:rFonts w:ascii="FangSong" w:hAnsi="FangSong" w:eastAsia="FangSong" w:cs="FangSong"/>
          <w:b/>
          <w:bCs/>
          <w:spacing w:val="-1"/>
        </w:rPr>
        <w:t>全面加强学校卫生队伍建设。</w:t>
      </w:r>
      <w:r>
        <w:rPr>
          <w:rFonts w:ascii="FangSong" w:hAnsi="FangSong" w:eastAsia="FangSong" w:cs="FangSong"/>
          <w:spacing w:val="-1"/>
        </w:rPr>
        <w:t>鼓励各地通过公开招聘、协</w:t>
      </w:r>
      <w:r>
        <w:rPr>
          <w:rFonts w:ascii="FangSong" w:hAnsi="FangSong" w:eastAsia="FangSong" w:cs="FangSong"/>
          <w:spacing w:val="1"/>
        </w:rPr>
        <w:t>调医疗机构派驻等方式配齐中小学校医，或通过政府购买服务方式提供相关服务。强化医校合作，鼓励医疗卫生机构与学校签订结对共建协议或选派执业医师到学校服务，将医疗机构卫生专业</w:t>
      </w:r>
      <w:r>
        <w:rPr>
          <w:rFonts w:ascii="FangSong" w:hAnsi="FangSong" w:eastAsia="FangSong" w:cs="FangSong"/>
        </w:rPr>
        <w:t>技术人员到高中阶段以下学校开展</w:t>
      </w:r>
      <w:r>
        <w:t>1</w:t>
      </w:r>
      <w:r>
        <w:rPr>
          <w:rFonts w:ascii="FangSong" w:hAnsi="FangSong" w:eastAsia="FangSong" w:cs="FangSong"/>
        </w:rPr>
        <w:t>年以上服务视</w:t>
      </w:r>
      <w:r>
        <w:rPr>
          <w:rFonts w:ascii="FangSong" w:hAnsi="FangSong" w:eastAsia="FangSong" w:cs="FangSong"/>
          <w:spacing w:val="-1"/>
        </w:rPr>
        <w:t>为基层工作经</w:t>
      </w:r>
      <w:r>
        <w:rPr>
          <w:rFonts w:ascii="FangSong" w:hAnsi="FangSong" w:eastAsia="FangSong" w:cs="FangSong"/>
          <w:spacing w:val="1"/>
        </w:rPr>
        <w:t>历。（</w:t>
      </w:r>
      <w:r>
        <w:rPr>
          <w:rFonts w:ascii="KaiTi" w:hAnsi="KaiTi" w:eastAsia="KaiTi" w:cs="KaiTi"/>
          <w:spacing w:val="1"/>
        </w:rPr>
        <w:t>省委编办、省人力资源社会保障厅、省教育厅、省卫生健康委按职责分工负责）</w:t>
      </w:r>
      <w:r>
        <w:rPr>
          <w:rFonts w:ascii="FangSong" w:hAnsi="FangSong" w:eastAsia="FangSong" w:cs="FangSong"/>
          <w:spacing w:val="1"/>
        </w:rPr>
        <w:t>学校卫生专业技术人员可按照《山东省卫生系列高级职称评价标准条件（试行）》自主选择申报卫生系列</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23"/>
        <w:jc w:val="both"/>
        <w:textAlignment w:val="baseline"/>
        <w:rPr>
          <w:rFonts w:ascii="KaiTi" w:hAnsi="KaiTi" w:eastAsia="KaiTi" w:cs="KaiTi"/>
          <w:sz w:val="31"/>
          <w:szCs w:val="31"/>
        </w:rPr>
      </w:pPr>
      <w:r>
        <w:rPr>
          <w:rFonts w:ascii="FangSong" w:hAnsi="FangSong" w:eastAsia="FangSong" w:cs="FangSong"/>
          <w:spacing w:val="-2"/>
          <w:sz w:val="31"/>
          <w:szCs w:val="31"/>
        </w:rPr>
        <w:t>职称相应类别公共卫生专业，申报公共卫生专业重点评价学校健</w:t>
      </w:r>
      <w:r>
        <w:rPr>
          <w:rFonts w:ascii="FangSong" w:hAnsi="FangSong" w:eastAsia="FangSong" w:cs="FangSong"/>
          <w:spacing w:val="2"/>
          <w:sz w:val="31"/>
          <w:szCs w:val="31"/>
        </w:rPr>
        <w:t>康教育、疾病防控、食品卫生安全、工作时长等内容。</w:t>
      </w:r>
      <w:r>
        <w:rPr>
          <w:rFonts w:ascii="KaiTi" w:hAnsi="KaiTi" w:eastAsia="KaiTi" w:cs="KaiTi"/>
          <w:spacing w:val="1"/>
          <w:sz w:val="31"/>
          <w:szCs w:val="31"/>
        </w:rPr>
        <w:t>（省人力</w:t>
      </w:r>
      <w:r>
        <w:rPr>
          <w:rFonts w:ascii="KaiTi" w:hAnsi="KaiTi" w:eastAsia="KaiTi" w:cs="KaiTi"/>
          <w:spacing w:val="2"/>
          <w:sz w:val="31"/>
          <w:szCs w:val="31"/>
        </w:rPr>
        <w:t>资源社会保障厅、省教育厅、省卫生健康委、省疾控局</w:t>
      </w:r>
      <w:r>
        <w:rPr>
          <w:rFonts w:ascii="KaiTi" w:hAnsi="KaiTi" w:eastAsia="KaiTi" w:cs="KaiTi"/>
          <w:spacing w:val="1"/>
          <w:sz w:val="31"/>
          <w:szCs w:val="31"/>
        </w:rPr>
        <w:t>按职责分</w:t>
      </w:r>
      <w:r>
        <w:rPr>
          <w:rFonts w:ascii="KaiTi" w:hAnsi="KaiTi" w:eastAsia="KaiTi" w:cs="KaiTi"/>
          <w:spacing w:val="2"/>
          <w:sz w:val="31"/>
          <w:szCs w:val="31"/>
        </w:rPr>
        <w:t>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0"/>
        <w:jc w:val="both"/>
        <w:textAlignment w:val="baseline"/>
        <w:rPr>
          <w:rFonts w:ascii="KaiTi" w:hAnsi="KaiTi" w:eastAsia="KaiTi" w:cs="KaiTi"/>
        </w:rPr>
      </w:pPr>
      <w:r>
        <w:rPr>
          <w:b/>
          <w:bCs/>
          <w:spacing w:val="-1"/>
        </w:rPr>
        <w:t>6.</w:t>
      </w:r>
      <w:r>
        <w:rPr>
          <w:rFonts w:ascii="FangSong" w:hAnsi="FangSong" w:eastAsia="FangSong" w:cs="FangSong"/>
          <w:b/>
          <w:bCs/>
          <w:spacing w:val="-1"/>
        </w:rPr>
        <w:t>全面健全学校疾病预防体系。</w:t>
      </w:r>
      <w:r>
        <w:rPr>
          <w:rFonts w:ascii="FangSong" w:hAnsi="FangSong" w:eastAsia="FangSong" w:cs="FangSong"/>
          <w:spacing w:val="-1"/>
        </w:rPr>
        <w:t>坚持多病共防和学校突发公</w:t>
      </w:r>
      <w:r>
        <w:rPr>
          <w:rFonts w:ascii="FangSong" w:hAnsi="FangSong" w:eastAsia="FangSong" w:cs="FangSong"/>
        </w:rPr>
        <w:t>共卫生事件信息报告制度，完善传染病防控“两案九制”制度，</w:t>
      </w:r>
      <w:r>
        <w:rPr>
          <w:rFonts w:ascii="FangSong" w:hAnsi="FangSong" w:eastAsia="FangSong" w:cs="FangSong"/>
          <w:spacing w:val="-1"/>
        </w:rPr>
        <w:t>利用“全省教育系统卫生工作管理平台”落实师生因病缺勤缺课</w:t>
      </w:r>
      <w:r>
        <w:rPr>
          <w:rFonts w:ascii="FangSong" w:hAnsi="FangSong" w:eastAsia="FangSong" w:cs="FangSong"/>
          <w:spacing w:val="1"/>
        </w:rPr>
        <w:t>登记追踪制度。强化肺结核、流感、水痘、感染性腹泻等学校常见传染病防控，提升学校应急管理和健康管理能力。推广医务托管、医校协同等经验做法，为学生开展针对性的健康促进和预防保健服务。优化调整中小学生体检项目，强化体检质量监测，保</w:t>
      </w:r>
      <w:r>
        <w:rPr>
          <w:rFonts w:ascii="FangSong" w:hAnsi="FangSong" w:eastAsia="FangSong" w:cs="FangSong"/>
          <w:spacing w:val="-2"/>
        </w:rPr>
        <w:t>障体检质量。按照《中国学校结核病防控指南（</w:t>
      </w:r>
      <w:r>
        <w:rPr>
          <w:spacing w:val="-2"/>
        </w:rPr>
        <w:t>2020</w:t>
      </w:r>
      <w:r>
        <w:rPr>
          <w:rFonts w:ascii="FangSong" w:hAnsi="FangSong" w:eastAsia="FangSong" w:cs="FangSong"/>
          <w:spacing w:val="-2"/>
        </w:rPr>
        <w:t>年版）》要</w:t>
      </w:r>
      <w:r>
        <w:rPr>
          <w:rFonts w:ascii="FangSong" w:hAnsi="FangSong" w:eastAsia="FangSong" w:cs="FangSong"/>
          <w:spacing w:val="1"/>
        </w:rPr>
        <w:t>求，做好新生入学肺结核筛查。</w:t>
      </w:r>
      <w:r>
        <w:rPr>
          <w:rFonts w:ascii="KaiTi" w:hAnsi="KaiTi" w:eastAsia="KaiTi" w:cs="KaiTi"/>
          <w:spacing w:val="1"/>
        </w:rPr>
        <w:t>（省教育厅、省卫生健康委、省</w:t>
      </w:r>
      <w:r>
        <w:rPr>
          <w:rFonts w:ascii="KaiTi" w:hAnsi="KaiTi" w:eastAsia="KaiTi" w:cs="KaiTi"/>
        </w:rPr>
        <w:t>疾控局按职责分工负责）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9"/>
        <w:jc w:val="both"/>
        <w:textAlignment w:val="baseline"/>
        <w:rPr>
          <w:rFonts w:ascii="KaiTi" w:hAnsi="KaiTi" w:eastAsia="KaiTi" w:cs="KaiTi"/>
          <w:sz w:val="31"/>
          <w:szCs w:val="31"/>
        </w:rPr>
      </w:pPr>
      <w:r>
        <w:rPr>
          <w:b/>
          <w:bCs/>
          <w:spacing w:val="-1"/>
        </w:rPr>
        <w:t>7.</w:t>
      </w:r>
      <w:r>
        <w:rPr>
          <w:rFonts w:ascii="FangSong" w:hAnsi="FangSong" w:eastAsia="FangSong" w:cs="FangSong"/>
          <w:b/>
          <w:bCs/>
          <w:spacing w:val="-1"/>
        </w:rPr>
        <w:t>全面提升食品安全水平。</w:t>
      </w:r>
      <w:r>
        <w:rPr>
          <w:rFonts w:ascii="FangSong" w:hAnsi="FangSong" w:eastAsia="FangSong" w:cs="FangSong"/>
          <w:spacing w:val="-1"/>
        </w:rPr>
        <w:t>强化学校食品安全管理，全面落</w:t>
      </w:r>
      <w:r>
        <w:rPr>
          <w:rFonts w:ascii="FangSong" w:hAnsi="FangSong" w:eastAsia="FangSong" w:cs="FangSong"/>
          <w:spacing w:val="1"/>
        </w:rPr>
        <w:t>实学校食品安全主体责任和校（园）长负责制，完善校（园）长陪餐制度，鼓励开展家长陪餐。建立健全学校食品饮用水安全管</w:t>
      </w:r>
      <w:r>
        <w:rPr>
          <w:rFonts w:ascii="FangSong" w:hAnsi="FangSong" w:eastAsia="FangSong" w:cs="FangSong"/>
          <w:spacing w:val="-11"/>
        </w:rPr>
        <w:t>理制度，定期开展水质监测。巩固“互联网</w:t>
      </w:r>
      <w:r>
        <w:rPr>
          <w:spacing w:val="-11"/>
        </w:rPr>
        <w:t>+</w:t>
      </w:r>
      <w:r>
        <w:rPr>
          <w:rFonts w:ascii="FangSong" w:hAnsi="FangSong" w:eastAsia="FangSong" w:cs="FangSong"/>
          <w:spacing w:val="-12"/>
        </w:rPr>
        <w:t>明厨亮灶”建设成果，</w:t>
      </w:r>
      <w:r>
        <w:rPr>
          <w:rFonts w:ascii="FangSong" w:hAnsi="FangSong" w:eastAsia="FangSong" w:cs="FangSong"/>
          <w:spacing w:val="1"/>
        </w:rPr>
        <w:t>实行线上巡查机制。</w:t>
      </w:r>
      <w:r>
        <w:rPr>
          <w:rFonts w:ascii="KaiTi" w:hAnsi="KaiTi" w:eastAsia="KaiTi" w:cs="KaiTi"/>
          <w:spacing w:val="1"/>
        </w:rPr>
        <w:t>（省教育厅牵头，省卫生健康委、省市场监</w:t>
      </w:r>
      <w:r>
        <w:rPr>
          <w:rFonts w:ascii="KaiTi" w:hAnsi="KaiTi" w:eastAsia="KaiTi" w:cs="KaiTi"/>
          <w:spacing w:val="11"/>
        </w:rPr>
        <w:t xml:space="preserve"> </w:t>
      </w:r>
      <w:r>
        <w:rPr>
          <w:rFonts w:ascii="KaiTi" w:hAnsi="KaiTi" w:eastAsia="KaiTi" w:cs="KaiTi"/>
          <w:spacing w:val="1"/>
        </w:rPr>
        <w:t>管局按职责分工负责）</w:t>
      </w:r>
      <w:r>
        <w:rPr>
          <w:rFonts w:ascii="FangSong" w:hAnsi="FangSong" w:eastAsia="FangSong" w:cs="FangSong"/>
          <w:spacing w:val="1"/>
        </w:rPr>
        <w:t>实施学生膳食营养提升工程，分学段分区</w:t>
      </w:r>
      <w:r>
        <w:rPr>
          <w:rFonts w:ascii="FangSong" w:hAnsi="FangSong" w:eastAsia="FangSong" w:cs="FangSong"/>
          <w:spacing w:val="2"/>
        </w:rPr>
        <w:t>域制定学生营养膳食指南，指导学校科学制定每日食谱并公示。</w:t>
      </w:r>
      <w:r>
        <w:rPr>
          <w:rFonts w:ascii="KaiTi" w:hAnsi="KaiTi" w:eastAsia="KaiTi" w:cs="KaiTi"/>
          <w:spacing w:val="1"/>
        </w:rPr>
        <w:t>（省教育厅、省卫生健康委按职责分工负责）</w:t>
      </w:r>
      <w:r>
        <w:rPr>
          <w:rFonts w:ascii="FangSong" w:hAnsi="FangSong" w:eastAsia="FangSong" w:cs="FangSong"/>
          <w:spacing w:val="1"/>
        </w:rPr>
        <w:t>加强校园及周边食</w:t>
      </w:r>
      <w:r>
        <w:rPr>
          <w:rFonts w:ascii="FangSong" w:hAnsi="FangSong" w:eastAsia="FangSong" w:cs="FangSong"/>
          <w:sz w:val="31"/>
          <w:szCs w:val="31"/>
        </w:rPr>
        <w:t>品安全监督检查，定期开展风险隐患排查整治。</w:t>
      </w:r>
      <w:r>
        <w:rPr>
          <w:rFonts w:ascii="KaiTi" w:hAnsi="KaiTi" w:eastAsia="KaiTi" w:cs="KaiTi"/>
          <w:sz w:val="31"/>
          <w:szCs w:val="31"/>
        </w:rPr>
        <w:t>（省市场监管局</w:t>
      </w:r>
      <w:r>
        <w:rPr>
          <w:rFonts w:ascii="KaiTi" w:hAnsi="KaiTi" w:eastAsia="KaiTi" w:cs="KaiTi"/>
          <w:spacing w:val="-1"/>
          <w:sz w:val="31"/>
          <w:szCs w:val="31"/>
        </w:rPr>
        <w:t>牵头，省教育厅按职责分工负责）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rPr>
          <w:rFonts w:ascii="KaiTi" w:hAnsi="KaiTi" w:eastAsia="KaiTi" w:cs="KaiTi"/>
        </w:rPr>
      </w:pPr>
      <w:r>
        <w:rPr>
          <w:b/>
          <w:bCs/>
          <w:spacing w:val="-1"/>
        </w:rPr>
        <w:t>8.</w:t>
      </w:r>
      <w:r>
        <w:rPr>
          <w:rFonts w:ascii="FangSong" w:hAnsi="FangSong" w:eastAsia="FangSong" w:cs="FangSong"/>
          <w:b/>
          <w:bCs/>
          <w:spacing w:val="-1"/>
        </w:rPr>
        <w:t>全面实施体质健康监测。</w:t>
      </w:r>
      <w:r>
        <w:rPr>
          <w:rFonts w:ascii="FangSong" w:hAnsi="FangSong" w:eastAsia="FangSong" w:cs="FangSong"/>
          <w:spacing w:val="-1"/>
        </w:rPr>
        <w:t>每年开展全省学生常见病及健康</w:t>
      </w:r>
      <w:r>
        <w:rPr>
          <w:rFonts w:ascii="FangSong" w:hAnsi="FangSong" w:eastAsia="FangSong" w:cs="FangSong"/>
          <w:spacing w:val="1"/>
        </w:rPr>
        <w:t>影响因素监测、评估、干预工作。规范学生坐姿和执笔姿势，预防控制学生近视、脊柱弯曲异常等发生、发展。每学期至少开展</w:t>
      </w:r>
      <w:r>
        <w:rPr>
          <w:spacing w:val="-5"/>
        </w:rPr>
        <w:t>1</w:t>
      </w:r>
      <w:r>
        <w:rPr>
          <w:rFonts w:ascii="FangSong" w:hAnsi="FangSong" w:eastAsia="FangSong" w:cs="FangSong"/>
          <w:spacing w:val="-5"/>
        </w:rPr>
        <w:t>次学生视力筛查，并将结果及时反馈家长。加强学生健康管理，</w:t>
      </w:r>
      <w:r>
        <w:rPr>
          <w:rFonts w:ascii="FangSong" w:hAnsi="FangSong" w:eastAsia="FangSong" w:cs="FangSong"/>
          <w:spacing w:val="-7"/>
        </w:rPr>
        <w:t>开展健康评价，为学生制定个性化健康指导方案、发放健康处方。</w:t>
      </w:r>
      <w:r>
        <w:rPr>
          <w:rFonts w:ascii="FangSong" w:hAnsi="FangSong" w:eastAsia="FangSong" w:cs="FangSong"/>
          <w:spacing w:val="1"/>
        </w:rPr>
        <w:t>将学生体质健康水平和近视率纳入对市、县人民政府履行教育职</w:t>
      </w:r>
      <w:r>
        <w:rPr>
          <w:rFonts w:ascii="FangSong" w:hAnsi="FangSong" w:eastAsia="FangSong" w:cs="FangSong"/>
          <w:spacing w:val="-9"/>
        </w:rPr>
        <w:t>责评价，督促各级政府切实重视中小学生体质健康促进工作。</w:t>
      </w:r>
      <w:r>
        <w:rPr>
          <w:rFonts w:ascii="KaiTi" w:hAnsi="KaiTi" w:eastAsia="KaiTi" w:cs="KaiTi"/>
          <w:spacing w:val="-9"/>
        </w:rPr>
        <w:t>（省</w:t>
      </w:r>
      <w:r>
        <w:rPr>
          <w:rFonts w:ascii="KaiTi" w:hAnsi="KaiTi" w:eastAsia="KaiTi" w:cs="KaiTi"/>
          <w:spacing w:val="1"/>
        </w:rPr>
        <w:t>教育厅、省卫生健康委、省体育局按职责分工负责）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（九）职业健康保护行动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6"/>
        <w:jc w:val="both"/>
        <w:textAlignment w:val="baseline"/>
        <w:rPr>
          <w:rFonts w:ascii="KaiTi" w:hAnsi="KaiTi" w:eastAsia="KaiTi" w:cs="KaiTi"/>
        </w:rPr>
      </w:pPr>
      <w:r>
        <w:rPr>
          <w:b/>
          <w:bCs/>
          <w:spacing w:val="-5"/>
        </w:rPr>
        <w:t>1.</w:t>
      </w:r>
      <w:r>
        <w:rPr>
          <w:rFonts w:ascii="FangSong" w:hAnsi="FangSong" w:eastAsia="FangSong" w:cs="FangSong"/>
          <w:b/>
          <w:bCs/>
          <w:spacing w:val="-5"/>
        </w:rPr>
        <w:t>开展重点行业职业病危害专项治理。</w:t>
      </w:r>
      <w:r>
        <w:rPr>
          <w:rFonts w:ascii="FangSong" w:hAnsi="FangSong" w:eastAsia="FangSong" w:cs="FangSong"/>
          <w:spacing w:val="-5"/>
        </w:rPr>
        <w:t>按照《关于印发〈山</w:t>
      </w:r>
      <w:r>
        <w:rPr>
          <w:rFonts w:ascii="FangSong" w:hAnsi="FangSong" w:eastAsia="FangSong" w:cs="FangSong"/>
          <w:spacing w:val="-6"/>
        </w:rPr>
        <w:t>东省职业病危害专项治理工作方案〉的通知</w:t>
      </w:r>
      <w:r>
        <w:rPr>
          <w:rFonts w:ascii="FangSong" w:hAnsi="FangSong" w:eastAsia="FangSong" w:cs="FangSong"/>
          <w:spacing w:val="-7"/>
        </w:rPr>
        <w:t>》部署，在全省矿山、</w:t>
      </w:r>
      <w:r>
        <w:rPr>
          <w:rFonts w:ascii="FangSong" w:hAnsi="FangSong" w:eastAsia="FangSong" w:cs="FangSong"/>
          <w:spacing w:val="1"/>
        </w:rPr>
        <w:t>冶金和铅蓄电池制造行业开展职业病危害专项治理工作；开展机械制造、化工等重点行业职业病危害专项治理和重点行业的专项</w:t>
      </w:r>
      <w:r>
        <w:rPr>
          <w:rFonts w:ascii="FangSong" w:hAnsi="FangSong" w:eastAsia="FangSong" w:cs="FangSong"/>
          <w:spacing w:val="-17"/>
        </w:rPr>
        <w:t>治理成果巩固提升行动；开展职业病危害专项治理行动“回头看”。</w:t>
      </w:r>
      <w:r>
        <w:rPr>
          <w:rFonts w:ascii="FangSong" w:hAnsi="FangSong" w:eastAsia="FangSong" w:cs="FangSong"/>
          <w:spacing w:val="-5"/>
        </w:rPr>
        <w:t>到</w:t>
      </w:r>
      <w:r>
        <w:rPr>
          <w:spacing w:val="-5"/>
        </w:rPr>
        <w:t>2027</w:t>
      </w:r>
      <w:r>
        <w:rPr>
          <w:rFonts w:ascii="FangSong" w:hAnsi="FangSong" w:eastAsia="FangSong" w:cs="FangSong"/>
          <w:spacing w:val="-5"/>
        </w:rPr>
        <w:t>年，治理企业工作场所粉尘、化学毒物、噪声等职业病危</w:t>
      </w:r>
      <w:r>
        <w:rPr>
          <w:rFonts w:ascii="FangSong" w:hAnsi="FangSong" w:eastAsia="FangSong" w:cs="FangSong"/>
          <w:spacing w:val="1"/>
        </w:rPr>
        <w:t>害状况明显好转，尘肺病、化学中毒、噪声聋等重点职业病得到有效控制，主要负责人、职业健康管理人员、接触职业病危害人员培训率达到</w:t>
      </w:r>
      <w:r>
        <w:rPr>
          <w:spacing w:val="1"/>
        </w:rPr>
        <w:t>90%</w:t>
      </w:r>
      <w:r>
        <w:rPr>
          <w:rFonts w:ascii="FangSong" w:hAnsi="FangSong" w:eastAsia="FangSong" w:cs="FangSong"/>
          <w:spacing w:val="1"/>
        </w:rPr>
        <w:t>以上，职业健康查体率达到</w:t>
      </w:r>
      <w:r>
        <w:rPr>
          <w:spacing w:val="1"/>
        </w:rPr>
        <w:t>90%</w:t>
      </w:r>
      <w:r>
        <w:rPr>
          <w:rFonts w:ascii="FangSong" w:hAnsi="FangSong" w:eastAsia="FangSong" w:cs="FangSong"/>
          <w:spacing w:val="1"/>
        </w:rPr>
        <w:t>以上，新建、改</w:t>
      </w:r>
      <w:r>
        <w:rPr>
          <w:rFonts w:ascii="FangSong" w:hAnsi="FangSong" w:eastAsia="FangSong" w:cs="FangSong"/>
          <w:spacing w:val="2"/>
        </w:rPr>
        <w:t>建、扩建等建设项目“三同时”落实率达到</w:t>
      </w:r>
      <w:r>
        <w:rPr>
          <w:spacing w:val="2"/>
        </w:rPr>
        <w:t>80%</w:t>
      </w:r>
      <w:r>
        <w:rPr>
          <w:rFonts w:ascii="FangSong" w:hAnsi="FangSong" w:eastAsia="FangSong" w:cs="FangSong"/>
          <w:spacing w:val="2"/>
        </w:rPr>
        <w:t>以上，粉尘</w:t>
      </w:r>
      <w:r>
        <w:rPr>
          <w:rFonts w:ascii="FangSong" w:hAnsi="FangSong" w:eastAsia="FangSong" w:cs="FangSong"/>
          <w:spacing w:val="1"/>
        </w:rPr>
        <w:t>、化</w:t>
      </w:r>
      <w:r>
        <w:rPr>
          <w:rFonts w:ascii="FangSong" w:hAnsi="FangSong" w:eastAsia="FangSong" w:cs="FangSong"/>
          <w:spacing w:val="-1"/>
        </w:rPr>
        <w:t>学毒物、噪声岗位达标率</w:t>
      </w:r>
      <w:r>
        <w:rPr>
          <w:spacing w:val="-1"/>
        </w:rPr>
        <w:t>85</w:t>
      </w:r>
      <w:r>
        <w:rPr>
          <w:rFonts w:ascii="FangSong" w:hAnsi="FangSong" w:eastAsia="FangSong" w:cs="FangSong"/>
          <w:spacing w:val="-1"/>
        </w:rPr>
        <w:t>％以上，职业病</w:t>
      </w:r>
      <w:r>
        <w:rPr>
          <w:rFonts w:ascii="FangSong" w:hAnsi="FangSong" w:eastAsia="FangSong" w:cs="FangSong"/>
          <w:spacing w:val="-2"/>
        </w:rPr>
        <w:t>危害项目申报率达到</w:t>
      </w:r>
      <w:r>
        <w:rPr>
          <w:spacing w:val="-2"/>
        </w:rPr>
        <w:t>90%</w:t>
      </w:r>
      <w:r>
        <w:rPr>
          <w:rFonts w:ascii="FangSong" w:hAnsi="FangSong" w:eastAsia="FangSong" w:cs="FangSong"/>
          <w:spacing w:val="-2"/>
        </w:rPr>
        <w:t>以上，工作场所职业病危害因素监测合格率达到</w:t>
      </w:r>
      <w:r>
        <w:rPr>
          <w:spacing w:val="-2"/>
        </w:rPr>
        <w:t>85%</w:t>
      </w:r>
      <w:r>
        <w:rPr>
          <w:rFonts w:ascii="FangSong" w:hAnsi="FangSong" w:eastAsia="FangSong" w:cs="FangSong"/>
          <w:spacing w:val="-2"/>
        </w:rPr>
        <w:t>以上，职</w:t>
      </w:r>
      <w:r>
        <w:rPr>
          <w:rFonts w:ascii="FangSong" w:hAnsi="FangSong" w:eastAsia="FangSong" w:cs="FangSong"/>
          <w:spacing w:val="1"/>
        </w:rPr>
        <w:t>业病危害专项治理取得明显成效。</w:t>
      </w:r>
      <w:r>
        <w:rPr>
          <w:rFonts w:ascii="KaiTi" w:hAnsi="KaiTi" w:eastAsia="KaiTi" w:cs="KaiTi"/>
          <w:spacing w:val="1"/>
        </w:rPr>
        <w:t>（省卫生健康委牵头，市卫生健康委和县（市、区）人民政府落实）</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spacing w:val="-1"/>
        </w:rPr>
        <w:t>2.</w:t>
      </w:r>
      <w:r>
        <w:rPr>
          <w:rFonts w:ascii="FangSong" w:hAnsi="FangSong" w:eastAsia="FangSong" w:cs="FangSong"/>
          <w:b/>
          <w:bCs/>
          <w:spacing w:val="-1"/>
        </w:rPr>
        <w:t>开展职业健康培训。</w:t>
      </w:r>
      <w:r>
        <w:rPr>
          <w:rFonts w:ascii="FangSong" w:hAnsi="FangSong" w:eastAsia="FangSong" w:cs="FangSong"/>
          <w:spacing w:val="-1"/>
        </w:rPr>
        <w:t>编写职业卫生法律法规知识读本，研</w:t>
      </w:r>
      <w:r>
        <w:rPr>
          <w:rFonts w:ascii="FangSong" w:hAnsi="FangSong" w:eastAsia="FangSong" w:cs="FangSong"/>
          <w:spacing w:val="1"/>
        </w:rPr>
        <w:t>发信息化培训平台。组织用人单位主要负责人和职业卫生管理人</w:t>
      </w:r>
      <w:r>
        <w:rPr>
          <w:rFonts w:ascii="FangSong" w:hAnsi="FangSong" w:eastAsia="FangSong" w:cs="FangSong"/>
          <w:spacing w:val="-4"/>
        </w:rPr>
        <w:t>员参加培训。组织编写用人单位《职业健康培训规范》，矿山、</w:t>
      </w:r>
      <w:r>
        <w:rPr>
          <w:rFonts w:ascii="FangSong" w:hAnsi="FangSong" w:eastAsia="FangSong" w:cs="FangSong"/>
          <w:spacing w:val="1"/>
        </w:rPr>
        <w:t>冶金、铅酸蓄电池生产等重点行业用人单位主要负责人、职业卫</w:t>
      </w:r>
      <w:r>
        <w:rPr>
          <w:rFonts w:ascii="FangSong" w:hAnsi="FangSong" w:eastAsia="FangSong" w:cs="FangSong"/>
          <w:spacing w:val="3"/>
        </w:rPr>
        <w:t>生管理人员培训率均达到</w:t>
      </w:r>
      <w:r>
        <w:rPr>
          <w:spacing w:val="3"/>
        </w:rPr>
        <w:t>95%</w:t>
      </w:r>
      <w:r>
        <w:rPr>
          <w:rFonts w:ascii="FangSong" w:hAnsi="FangSong" w:eastAsia="FangSong" w:cs="FangSong"/>
          <w:spacing w:val="3"/>
        </w:rPr>
        <w:t>以上；开展用人单位职业健康培训</w:t>
      </w:r>
      <w:r>
        <w:rPr>
          <w:rFonts w:ascii="FangSong" w:hAnsi="FangSong" w:eastAsia="FangSong" w:cs="FangSong"/>
          <w:spacing w:val="1"/>
        </w:rPr>
        <w:t>专项行动，进一步规范培训工作；开展其他有职业病危害用人单位职业健康培训扩面行动。</w:t>
      </w:r>
      <w:r>
        <w:rPr>
          <w:rFonts w:ascii="KaiTi" w:hAnsi="KaiTi" w:eastAsia="KaiTi" w:cs="KaiTi"/>
          <w:spacing w:val="1"/>
        </w:rPr>
        <w:t>（省卫生健康委牵头，市卫生健康委和县（市、区）人民政府落实）</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rPr>
          <w:rFonts w:ascii="KaiTi" w:hAnsi="KaiTi" w:eastAsia="KaiTi" w:cs="KaiTi"/>
        </w:rPr>
      </w:pPr>
      <w:r>
        <w:rPr>
          <w:b/>
          <w:bCs/>
          <w:spacing w:val="-1"/>
        </w:rPr>
        <w:t>3.</w:t>
      </w:r>
      <w:r>
        <w:rPr>
          <w:rFonts w:ascii="FangSong" w:hAnsi="FangSong" w:eastAsia="FangSong" w:cs="FangSong"/>
          <w:b/>
          <w:bCs/>
          <w:spacing w:val="-1"/>
        </w:rPr>
        <w:t>完善职业病防治技术支撑体系。</w:t>
      </w:r>
      <w:r>
        <w:rPr>
          <w:rFonts w:ascii="FangSong" w:hAnsi="FangSong" w:eastAsia="FangSong" w:cs="FangSong"/>
          <w:spacing w:val="-1"/>
        </w:rPr>
        <w:t>健全以职业病监测评估、</w:t>
      </w:r>
      <w:r>
        <w:rPr>
          <w:rFonts w:ascii="FangSong" w:hAnsi="FangSong" w:eastAsia="FangSong" w:cs="FangSong"/>
          <w:spacing w:val="1"/>
        </w:rPr>
        <w:t>职业病危害工程防护、职业病诊断救治为主体的职业病防治技术支撑体系，实现市级职业病防治院</w:t>
      </w:r>
      <w:r>
        <w:rPr>
          <w:spacing w:val="1"/>
        </w:rPr>
        <w:t>(</w:t>
      </w:r>
      <w:r>
        <w:rPr>
          <w:rFonts w:ascii="FangSong" w:hAnsi="FangSong" w:eastAsia="FangSong" w:cs="FangSong"/>
          <w:spacing w:val="1"/>
        </w:rPr>
        <w:t>所</w:t>
      </w:r>
      <w:r>
        <w:rPr>
          <w:spacing w:val="1"/>
        </w:rPr>
        <w:t>)</w:t>
      </w:r>
      <w:r>
        <w:rPr>
          <w:rFonts w:ascii="FangSong" w:hAnsi="FangSong" w:eastAsia="FangSong" w:cs="FangSong"/>
          <w:spacing w:val="1"/>
        </w:rPr>
        <w:t>或职业病医院全覆盖，以及市级职业病诊断鉴定工作常态化。调整充实各级职业健康专家库，充分发挥专家队伍在职业卫生监督执法、职业病危害事故调查处理、职业健康宣传教育培训等方面的作用。推进各级职业病防治机构人才梯队建设，开展规范化系统化培训，补齐职业病防治技术人才短板。</w:t>
      </w:r>
      <w:r>
        <w:rPr>
          <w:rFonts w:ascii="KaiTi" w:hAnsi="KaiTi" w:eastAsia="KaiTi" w:cs="KaiTi"/>
          <w:spacing w:val="1"/>
        </w:rPr>
        <w:t>（省卫生健康委牵头，省发展改革委、省教育厅、省财政厅、省人力资源社会保障厅按职责分工负责，各市相关部门和县（市、区）人民政府落实）</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4" w:firstLineChars="200"/>
        <w:jc w:val="both"/>
        <w:textAlignment w:val="baseline"/>
        <w:rPr>
          <w:rFonts w:ascii="KaiTi" w:hAnsi="KaiTi" w:eastAsia="KaiTi" w:cs="KaiTi"/>
        </w:rPr>
      </w:pPr>
      <w:r>
        <w:rPr>
          <w:b/>
          <w:bCs/>
          <w:spacing w:val="-2"/>
        </w:rPr>
        <w:t>4.</w:t>
      </w:r>
      <w:r>
        <w:rPr>
          <w:rFonts w:ascii="FangSong" w:hAnsi="FangSong" w:eastAsia="FangSong" w:cs="FangSong"/>
          <w:b/>
          <w:bCs/>
          <w:spacing w:val="-2"/>
        </w:rPr>
        <w:t>强化职业卫生监督执法。</w:t>
      </w:r>
      <w:r>
        <w:rPr>
          <w:rFonts w:ascii="FangSong" w:hAnsi="FangSong" w:eastAsia="FangSong" w:cs="FangSong"/>
          <w:spacing w:val="-2"/>
        </w:rPr>
        <w:t>健全以“双随机、一公开”监管</w:t>
      </w:r>
      <w:r>
        <w:rPr>
          <w:rFonts w:ascii="FangSong" w:hAnsi="FangSong" w:eastAsia="FangSong" w:cs="FangSong"/>
        </w:rPr>
        <w:t>为基本手段、以重点监管为补充、以信用监管为基础的职业卫生</w:t>
      </w:r>
      <w:r>
        <w:rPr>
          <w:rFonts w:ascii="FangSong" w:hAnsi="FangSong" w:eastAsia="FangSong" w:cs="FangSong"/>
          <w:spacing w:val="1"/>
        </w:rPr>
        <w:t>监管模式，优化随机抽查方式，提高行政检查精准度。落实卫生健康领域重点监管事项清单管理制度，对职业卫生技术服务机构实行年度全覆盖检查。全面推行职业卫生分类监督执法，构建基</w:t>
      </w:r>
      <w:r>
        <w:rPr>
          <w:rFonts w:ascii="FangSong" w:hAnsi="FangSong" w:eastAsia="FangSong" w:cs="FangSong"/>
          <w:spacing w:val="-6"/>
        </w:rPr>
        <w:t>于不同风险等级的差异化信用监管机制，逐步建立涵</w:t>
      </w:r>
      <w:r>
        <w:rPr>
          <w:rFonts w:ascii="FangSong" w:hAnsi="FangSong" w:eastAsia="FangSong" w:cs="FangSong"/>
          <w:spacing w:val="-7"/>
        </w:rPr>
        <w:t>盖用人单位、</w:t>
      </w:r>
      <w:r>
        <w:rPr>
          <w:rFonts w:ascii="FangSong" w:hAnsi="FangSong" w:eastAsia="FangSong" w:cs="FangSong"/>
          <w:spacing w:val="1"/>
        </w:rPr>
        <w:t>职业卫生技术服务机构的信用监管体系。完善省市县乡四级职业卫生监督网格，强化县级卫生行政执法保障，发挥乡镇（街道）</w:t>
      </w:r>
      <w:r>
        <w:rPr>
          <w:rFonts w:ascii="FangSong" w:hAnsi="FangSong" w:eastAsia="FangSong" w:cs="FangSong"/>
        </w:rPr>
        <w:t>卫生监督协管员作用，每年开展职业卫生巡查不少于</w:t>
      </w:r>
      <w:r>
        <w:t>2</w:t>
      </w:r>
      <w:r>
        <w:rPr>
          <w:rFonts w:ascii="FangSong" w:hAnsi="FangSong" w:eastAsia="FangSong" w:cs="FangSong"/>
        </w:rPr>
        <w:t>次，夯实</w:t>
      </w:r>
      <w:r>
        <w:rPr>
          <w:rFonts w:ascii="FangSong" w:hAnsi="FangSong" w:eastAsia="FangSong" w:cs="FangSong"/>
          <w:spacing w:val="1"/>
        </w:rPr>
        <w:t>基层职业卫生监管网底。</w:t>
      </w:r>
      <w:r>
        <w:rPr>
          <w:rFonts w:ascii="KaiTi" w:hAnsi="KaiTi" w:eastAsia="KaiTi" w:cs="KaiTi"/>
          <w:spacing w:val="1"/>
        </w:rPr>
        <w:t>（省疾控局牵头，省卫生健康委、省发</w:t>
      </w:r>
      <w:r>
        <w:rPr>
          <w:rFonts w:ascii="KaiTi" w:hAnsi="KaiTi" w:eastAsia="KaiTi" w:cs="KaiTi"/>
          <w:spacing w:val="2"/>
        </w:rPr>
        <w:t>展改革委、省财政厅按职责分工负责，各市相关部门和县（市、</w:t>
      </w:r>
      <w:r>
        <w:rPr>
          <w:rFonts w:ascii="KaiTi" w:hAnsi="KaiTi" w:eastAsia="KaiTi" w:cs="KaiTi"/>
          <w:spacing w:val="1"/>
        </w:rPr>
        <w:t>区）人民政府落实）</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Arial"/>
          <w:sz w:val="21"/>
        </w:rPr>
      </w:pPr>
      <w:r>
        <w:rPr>
          <w:b/>
          <w:bCs/>
          <w:spacing w:val="-1"/>
        </w:rPr>
        <w:t>5.</w:t>
      </w:r>
      <w:r>
        <w:rPr>
          <w:rFonts w:ascii="FangSong" w:hAnsi="FangSong" w:eastAsia="FangSong" w:cs="FangSong"/>
          <w:b/>
          <w:bCs/>
          <w:spacing w:val="-1"/>
        </w:rPr>
        <w:t>加强尘肺病救治救助社会保障。</w:t>
      </w:r>
      <w:r>
        <w:rPr>
          <w:rFonts w:ascii="FangSong" w:hAnsi="FangSong" w:eastAsia="FangSong" w:cs="FangSong"/>
          <w:spacing w:val="-1"/>
        </w:rPr>
        <w:t>实施工伤预防专项行动，</w:t>
      </w:r>
      <w:r>
        <w:rPr>
          <w:rFonts w:ascii="FangSong" w:hAnsi="FangSong" w:eastAsia="FangSong" w:cs="FangSong"/>
          <w:spacing w:val="-7"/>
        </w:rPr>
        <w:t>逐步提高劳动者工伤保险参保率，实现工伤保险与基本医疗保险、</w:t>
      </w:r>
      <w:r>
        <w:rPr>
          <w:rFonts w:ascii="FangSong" w:hAnsi="FangSong" w:eastAsia="FangSong" w:cs="FangSong"/>
          <w:spacing w:val="1"/>
        </w:rPr>
        <w:t>大病保险、医疗救助、慈善救助、商业保险等有效衔接，切实减轻职业病患者负担，有效保障劳动者健康权益。规范用人单位用</w:t>
      </w:r>
      <w:r>
        <w:rPr>
          <w:rFonts w:ascii="FangSong" w:hAnsi="FangSong" w:eastAsia="FangSong" w:cs="FangSong"/>
          <w:spacing w:val="2"/>
        </w:rPr>
        <w:t>工管理，督促用人单位在劳动合同中明确职业危害防护等内容。</w:t>
      </w:r>
      <w:r>
        <w:rPr>
          <w:rFonts w:ascii="FangSong" w:hAnsi="FangSong" w:eastAsia="FangSong" w:cs="FangSong"/>
          <w:spacing w:val="1"/>
        </w:rPr>
        <w:t>重点做好尘肺病患者救治救助工作，提升重点乡镇尘肺病患者康复能力，充分发挥康复站点作用，改善尘肺病患者生存质量。进一步加强无法明确责任主体劳动者特别是农民工的尘肺病救治救助工作，依法开展法律援助和落实生活帮扶措施。</w:t>
      </w:r>
      <w:r>
        <w:rPr>
          <w:rFonts w:ascii="KaiTi" w:hAnsi="KaiTi" w:eastAsia="KaiTi" w:cs="KaiTi"/>
          <w:spacing w:val="1"/>
        </w:rPr>
        <w:t>（省民政厅、省财政厅、省人力资源社会保障厅、省卫生健康委、省医保局按职责分工负责，各市相关部门和县（市、区）人民政府落实）</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pPr>
      <w:r>
        <w:rPr>
          <w:b/>
          <w:bCs/>
          <w:spacing w:val="-1"/>
        </w:rPr>
        <w:t>6.</w:t>
      </w:r>
      <w:r>
        <w:rPr>
          <w:rFonts w:ascii="FangSong" w:hAnsi="FangSong" w:eastAsia="FangSong" w:cs="FangSong"/>
          <w:b/>
          <w:bCs/>
          <w:spacing w:val="-1"/>
        </w:rPr>
        <w:t>大力提升劳动者健康素养。</w:t>
      </w:r>
      <w:r>
        <w:rPr>
          <w:rFonts w:ascii="FangSong" w:hAnsi="FangSong" w:eastAsia="FangSong" w:cs="FangSong"/>
          <w:spacing w:val="-1"/>
        </w:rPr>
        <w:t>充实职业健康传播资源库，开</w:t>
      </w:r>
      <w:r>
        <w:rPr>
          <w:rFonts w:ascii="FangSong" w:hAnsi="FangSong" w:eastAsia="FangSong" w:cs="FangSong"/>
          <w:spacing w:val="1"/>
        </w:rPr>
        <w:t>发制作职业健康传播作品；成立职业健康科普专家库，开展宣教活动。通过《职业病防治法》宣传周等活动，宣传职业病防治法律法规和防护知识，传播职业健康先进理念和文化，倡导健康工作方式，提高职业人群健康意识，提升职业健康素养水平。持续</w:t>
      </w:r>
      <w:r>
        <w:rPr>
          <w:rFonts w:ascii="FangSong" w:hAnsi="FangSong" w:eastAsia="FangSong" w:cs="FangSong"/>
          <w:spacing w:val="-7"/>
        </w:rPr>
        <w:t>开展健康企业建设，不断完善企业管理制度，有效改善企业环境，</w:t>
      </w:r>
      <w:r>
        <w:rPr>
          <w:rFonts w:ascii="FangSong" w:hAnsi="FangSong" w:eastAsia="FangSong" w:cs="FangSong"/>
          <w:spacing w:val="1"/>
        </w:rPr>
        <w:t>提升健康管理和服务水平，打造企业健康文化，满足企业员工健</w:t>
      </w:r>
      <w:r>
        <w:rPr>
          <w:rFonts w:ascii="FangSong" w:hAnsi="FangSong" w:eastAsia="FangSong" w:cs="FangSong"/>
        </w:rPr>
        <w:t>康需求，实现企业建设与人的健康协调发展。</w:t>
      </w:r>
      <w:r>
        <w:rPr>
          <w:rFonts w:ascii="FangSong" w:hAnsi="FangSong" w:eastAsia="FangSong" w:cs="FangSong"/>
          <w:spacing w:val="-1"/>
        </w:rPr>
        <w:t>持续开展争做“职</w:t>
      </w:r>
      <w:r>
        <w:rPr>
          <w:rFonts w:ascii="FangSong" w:hAnsi="FangSong" w:eastAsia="FangSong" w:cs="FangSong"/>
          <w:spacing w:val="1"/>
        </w:rPr>
        <w:t>业健康达人”活动，通过示范引领，引导劳动者自觉树立健康意</w:t>
      </w:r>
      <w:r>
        <w:rPr>
          <w:rFonts w:ascii="FangSong" w:hAnsi="FangSong" w:eastAsia="FangSong" w:cs="FangSong"/>
          <w:spacing w:val="-7"/>
        </w:rPr>
        <w:t>识、主动践行健康行为、积极参与健康管理、善于传播健康理念，</w:t>
      </w:r>
      <w:r>
        <w:rPr>
          <w:rFonts w:ascii="FangSong" w:hAnsi="FangSong" w:eastAsia="FangSong" w:cs="FangSong"/>
          <w:spacing w:val="-4"/>
        </w:rPr>
        <w:t>努力营造全社会关心关注劳动者健康的良好氛围。</w:t>
      </w:r>
      <w:r>
        <w:rPr>
          <w:spacing w:val="-4"/>
        </w:rPr>
        <w:t>(</w:t>
      </w:r>
      <w:r>
        <w:rPr>
          <w:rFonts w:ascii="KaiTi" w:hAnsi="KaiTi" w:eastAsia="KaiTi" w:cs="KaiTi"/>
          <w:spacing w:val="-4"/>
        </w:rPr>
        <w:t>省卫生健康委</w:t>
      </w:r>
      <w:r>
        <w:rPr>
          <w:rFonts w:ascii="KaiTi" w:hAnsi="KaiTi" w:eastAsia="KaiTi" w:cs="KaiTi"/>
          <w:spacing w:val="2"/>
        </w:rPr>
        <w:t>牵头，省工业信息化厅、省生态环境厅、省国资委、省医保局、</w:t>
      </w:r>
      <w:r>
        <w:rPr>
          <w:rFonts w:ascii="KaiTi" w:hAnsi="KaiTi" w:eastAsia="KaiTi" w:cs="KaiTi"/>
          <w:spacing w:val="1"/>
        </w:rPr>
        <w:t>省疾控局、省总工会、团省委、省妇联按职责分工负责，各市相关部门和县（市、区）人民政府落实</w:t>
      </w:r>
      <w:r>
        <w:rPr>
          <w:spacing w:val="1"/>
        </w:rPr>
        <w:t>)</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（十）老年健康促进行动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4"/>
        <w:jc w:val="both"/>
        <w:textAlignment w:val="baseline"/>
        <w:rPr>
          <w:rFonts w:ascii="KaiTi" w:hAnsi="KaiTi" w:eastAsia="KaiTi" w:cs="KaiTi"/>
        </w:rPr>
      </w:pPr>
      <w:r>
        <w:rPr>
          <w:b/>
          <w:bCs/>
          <w:spacing w:val="-2"/>
        </w:rPr>
        <w:t>1.</w:t>
      </w:r>
      <w:r>
        <w:rPr>
          <w:rFonts w:ascii="FangSong" w:hAnsi="FangSong" w:eastAsia="FangSong" w:cs="FangSong"/>
          <w:b/>
          <w:bCs/>
          <w:spacing w:val="-2"/>
        </w:rPr>
        <w:t>加强老年健康宣传教育。</w:t>
      </w:r>
      <w:r>
        <w:rPr>
          <w:rFonts w:ascii="FangSong" w:hAnsi="FangSong" w:eastAsia="FangSong" w:cs="FangSong"/>
          <w:spacing w:val="-2"/>
        </w:rPr>
        <w:t>推广老年期常见疾病科普知识，</w:t>
      </w:r>
      <w:r>
        <w:rPr>
          <w:rFonts w:ascii="FangSong" w:hAnsi="FangSong" w:eastAsia="FangSong" w:cs="FangSong"/>
          <w:spacing w:val="1"/>
        </w:rPr>
        <w:t>办好“老年健康名师讲堂”，制作系列科普视频，以老年健康宣传周、世界阿尔茨海默病日等为契机，组织开展系列宣传活动。实施老年人心理关爱项目及老年口腔健康、老年营养改善、老年</w:t>
      </w:r>
      <w:r>
        <w:rPr>
          <w:rFonts w:ascii="FangSong" w:hAnsi="FangSong" w:eastAsia="FangSong" w:cs="FangSong"/>
          <w:spacing w:val="5"/>
        </w:rPr>
        <w:t xml:space="preserve"> </w:t>
      </w:r>
      <w:r>
        <w:rPr>
          <w:rFonts w:ascii="FangSong" w:hAnsi="FangSong" w:eastAsia="FangSong" w:cs="FangSong"/>
          <w:spacing w:val="-2"/>
        </w:rPr>
        <w:t>痴呆防治、老年听力健康等促进行动。开展“山东健康老人”推</w:t>
      </w:r>
      <w:r>
        <w:rPr>
          <w:rFonts w:ascii="FangSong" w:hAnsi="FangSong" w:eastAsia="FangSong" w:cs="FangSong"/>
          <w:spacing w:val="1"/>
        </w:rPr>
        <w:t>选活动，倡导健康生活方式、强化健康生活理念，进一步提升老年人健康素养水平。</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7"/>
        <w:jc w:val="both"/>
        <w:textAlignment w:val="baseline"/>
        <w:rPr>
          <w:rFonts w:ascii="KaiTi" w:hAnsi="KaiTi" w:eastAsia="KaiTi" w:cs="KaiTi"/>
        </w:rPr>
      </w:pPr>
      <w:r>
        <w:rPr>
          <w:b/>
          <w:bCs/>
          <w:spacing w:val="-1"/>
        </w:rPr>
        <w:t>2.</w:t>
      </w:r>
      <w:r>
        <w:rPr>
          <w:rFonts w:ascii="FangSong" w:hAnsi="FangSong" w:eastAsia="FangSong" w:cs="FangSong"/>
          <w:b/>
          <w:bCs/>
          <w:spacing w:val="-1"/>
        </w:rPr>
        <w:t>完善老年健康服务体系。</w:t>
      </w:r>
      <w:r>
        <w:rPr>
          <w:rFonts w:ascii="FangSong" w:hAnsi="FangSong" w:eastAsia="FangSong" w:cs="FangSong"/>
          <w:spacing w:val="-1"/>
        </w:rPr>
        <w:t>优化老年医疗卫生资源配置，积</w:t>
      </w:r>
      <w:r>
        <w:rPr>
          <w:rFonts w:ascii="FangSong" w:hAnsi="FangSong" w:eastAsia="FangSong" w:cs="FangSong"/>
          <w:spacing w:val="1"/>
        </w:rPr>
        <w:t>极推进老年医院、康复医院、护理院、安宁疗护中心等接续性医疗机构建设，推动二级及以上公立综合性医院老年医学科规范化</w:t>
      </w:r>
      <w:r>
        <w:rPr>
          <w:rFonts w:ascii="FangSong" w:hAnsi="FangSong" w:eastAsia="FangSong" w:cs="FangSong"/>
          <w:spacing w:val="-5"/>
        </w:rPr>
        <w:t>建设。到</w:t>
      </w:r>
      <w:r>
        <w:rPr>
          <w:spacing w:val="-5"/>
        </w:rPr>
        <w:t>2025</w:t>
      </w:r>
      <w:r>
        <w:rPr>
          <w:rFonts w:ascii="FangSong" w:hAnsi="FangSong" w:eastAsia="FangSong" w:cs="FangSong"/>
          <w:spacing w:val="-5"/>
        </w:rPr>
        <w:t>年底，全省二级及以上公立综合性医院普遍设置老</w:t>
      </w:r>
      <w:r>
        <w:rPr>
          <w:rFonts w:ascii="FangSong" w:hAnsi="FangSong" w:eastAsia="FangSong" w:cs="FangSong"/>
          <w:spacing w:val="-4"/>
        </w:rPr>
        <w:t>年医学科（老年病专业</w:t>
      </w:r>
      <w:r>
        <w:rPr>
          <w:rFonts w:ascii="FangSong" w:hAnsi="FangSong" w:eastAsia="FangSong" w:cs="FangSong"/>
          <w:spacing w:val="-15"/>
        </w:rPr>
        <w:t>）；</w:t>
      </w:r>
      <w:r>
        <w:rPr>
          <w:rFonts w:ascii="FangSong" w:hAnsi="FangSong" w:eastAsia="FangSong" w:cs="FangSong"/>
          <w:spacing w:val="-4"/>
        </w:rPr>
        <w:t>到</w:t>
      </w:r>
      <w:r>
        <w:rPr>
          <w:spacing w:val="-4"/>
        </w:rPr>
        <w:t>2027</w:t>
      </w:r>
      <w:r>
        <w:rPr>
          <w:rFonts w:ascii="FangSong" w:hAnsi="FangSong" w:eastAsia="FangSong" w:cs="FangSong"/>
          <w:spacing w:val="-4"/>
        </w:rPr>
        <w:t>年底，老年医学科（老年病专</w:t>
      </w:r>
      <w:r>
        <w:rPr>
          <w:rFonts w:ascii="FangSong" w:hAnsi="FangSong" w:eastAsia="FangSong" w:cs="FangSong"/>
          <w:spacing w:val="1"/>
        </w:rPr>
        <w:t>业）设置更加优化，老年病床数量持续增加，老年患者就医可及性持续提高。创新老年医疗护理服务模式，试点推进老年患者全病程服务管理新模式，在全省范围内推广老年居家医疗护理服务</w:t>
      </w:r>
      <w:r>
        <w:rPr>
          <w:rFonts w:ascii="FangSong" w:hAnsi="FangSong" w:eastAsia="FangSong" w:cs="FangSong"/>
          <w:spacing w:val="2"/>
        </w:rPr>
        <w:t>工作。进一步改善老年人就医</w:t>
      </w:r>
      <w:r>
        <w:rPr>
          <w:rFonts w:hint="eastAsia" w:ascii="FangSong" w:hAnsi="FangSong" w:eastAsia="FangSong" w:cs="FangSong"/>
          <w:spacing w:val="2"/>
          <w:lang w:eastAsia="zh-CN"/>
        </w:rPr>
        <w:t>环</w:t>
      </w:r>
      <w:r>
        <w:rPr>
          <w:rFonts w:ascii="FangSong" w:hAnsi="FangSong" w:eastAsia="FangSong" w:cs="FangSong"/>
          <w:spacing w:val="2"/>
        </w:rPr>
        <w:t>境，到</w:t>
      </w:r>
      <w:r>
        <w:rPr>
          <w:spacing w:val="2"/>
        </w:rPr>
        <w:t>202</w:t>
      </w:r>
      <w:r>
        <w:rPr>
          <w:spacing w:val="1"/>
        </w:rPr>
        <w:t>7</w:t>
      </w:r>
      <w:r>
        <w:rPr>
          <w:rFonts w:ascii="FangSong" w:hAnsi="FangSong" w:eastAsia="FangSong" w:cs="FangSong"/>
          <w:spacing w:val="1"/>
        </w:rPr>
        <w:t>年底，综合性医院、</w:t>
      </w:r>
      <w:r>
        <w:rPr>
          <w:rFonts w:ascii="FangSong" w:hAnsi="FangSong" w:eastAsia="FangSong" w:cs="FangSong"/>
          <w:spacing w:val="2"/>
        </w:rPr>
        <w:t>康复医院、护理院、基层医疗机构全部建成老年友善医疗机构。</w:t>
      </w:r>
      <w:r>
        <w:rPr>
          <w:rFonts w:ascii="KaiTi" w:hAnsi="KaiTi" w:eastAsia="KaiTi" w:cs="KaiTi"/>
          <w:spacing w:val="1"/>
        </w:rPr>
        <w:t>（省发展改革委、省卫生健康委、各市人民政府分别负责）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rPr>
        <w:t>3.</w:t>
      </w:r>
      <w:r>
        <w:rPr>
          <w:rFonts w:ascii="FangSong" w:hAnsi="FangSong" w:eastAsia="FangSong" w:cs="FangSong"/>
          <w:b/>
          <w:bCs/>
        </w:rPr>
        <w:t>提升老年健康服务能力。</w:t>
      </w:r>
      <w:r>
        <w:rPr>
          <w:rFonts w:ascii="FangSong" w:hAnsi="FangSong" w:eastAsia="FangSong" w:cs="FangSong"/>
        </w:rPr>
        <w:t>加大人才培养和业务</w:t>
      </w:r>
      <w:r>
        <w:rPr>
          <w:rFonts w:ascii="FangSong" w:hAnsi="FangSong" w:eastAsia="FangSong" w:cs="FangSong"/>
          <w:spacing w:val="-1"/>
        </w:rPr>
        <w:t>培训力度，</w:t>
      </w:r>
      <w:r>
        <w:rPr>
          <w:rFonts w:ascii="FangSong" w:hAnsi="FangSong" w:eastAsia="FangSong" w:cs="FangSong"/>
          <w:spacing w:val="1"/>
        </w:rPr>
        <w:t>全面提升老年健康服务队伍整体素质。开展老年医学紧缺人才培训，依托青岛大学附属医院等国家老年医学人才培训基地，对医疗卫生机构老年医学科、医养结合机构医师和护士开展培训。依托省级安宁疗护人才培训基地，开展全省安宁疗护业务培训。组</w:t>
      </w:r>
      <w:r>
        <w:rPr>
          <w:rFonts w:ascii="FangSong" w:hAnsi="FangSong" w:eastAsia="FangSong" w:cs="FangSong"/>
          <w:spacing w:val="-4"/>
        </w:rPr>
        <w:t>织开展全省医养结合服务等相关业务培训。</w:t>
      </w:r>
      <w:r>
        <w:rPr>
          <w:rFonts w:ascii="KaiTi" w:hAnsi="KaiTi" w:eastAsia="KaiTi" w:cs="KaiTi"/>
          <w:spacing w:val="-4"/>
        </w:rPr>
        <w:t>（省卫生健康委负</w:t>
      </w:r>
      <w:r>
        <w:rPr>
          <w:rFonts w:ascii="KaiTi" w:hAnsi="KaiTi" w:eastAsia="KaiTi" w:cs="KaiTi"/>
          <w:spacing w:val="-5"/>
        </w:rPr>
        <w:t>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0"/>
        <w:jc w:val="both"/>
        <w:textAlignment w:val="baseline"/>
        <w:rPr>
          <w:rFonts w:ascii="KaiTi" w:hAnsi="KaiTi" w:eastAsia="KaiTi" w:cs="KaiTi"/>
          <w:sz w:val="31"/>
          <w:szCs w:val="31"/>
        </w:rPr>
      </w:pPr>
      <w:r>
        <w:rPr>
          <w:b/>
          <w:bCs/>
          <w:spacing w:val="-1"/>
        </w:rPr>
        <w:t>4.</w:t>
      </w:r>
      <w:r>
        <w:rPr>
          <w:rFonts w:ascii="FangSong" w:hAnsi="FangSong" w:eastAsia="FangSong" w:cs="FangSong"/>
          <w:b/>
          <w:bCs/>
          <w:spacing w:val="-1"/>
        </w:rPr>
        <w:t>深入开展医养结合工作。</w:t>
      </w:r>
      <w:r>
        <w:rPr>
          <w:rFonts w:ascii="FangSong" w:hAnsi="FangSong" w:eastAsia="FangSong" w:cs="FangSong"/>
          <w:spacing w:val="-1"/>
        </w:rPr>
        <w:t>巩固提升医养结合示范省建设水</w:t>
      </w:r>
      <w:r>
        <w:rPr>
          <w:rFonts w:ascii="FangSong" w:hAnsi="FangSong" w:eastAsia="FangSong" w:cs="FangSong"/>
          <w:spacing w:val="1"/>
        </w:rPr>
        <w:t>平，有序发展医养结合机构建设。着力推动社</w:t>
      </w:r>
      <w:r>
        <w:rPr>
          <w:rFonts w:ascii="FangSong" w:hAnsi="FangSong" w:eastAsia="FangSong" w:cs="FangSong"/>
        </w:rPr>
        <w:t>区居家医养结合服</w:t>
      </w:r>
      <w:r>
        <w:rPr>
          <w:rFonts w:ascii="FangSong" w:hAnsi="FangSong" w:eastAsia="FangSong" w:cs="FangSong"/>
          <w:spacing w:val="1"/>
        </w:rPr>
        <w:t>务，做实做细老年人家庭医生签约服务，全面</w:t>
      </w:r>
      <w:r>
        <w:rPr>
          <w:rFonts w:ascii="FangSong" w:hAnsi="FangSong" w:eastAsia="FangSong" w:cs="FangSong"/>
        </w:rPr>
        <w:t>开展老年健康与医</w:t>
      </w:r>
      <w:r>
        <w:rPr>
          <w:rFonts w:ascii="FangSong" w:hAnsi="FangSong" w:eastAsia="FangSong" w:cs="FangSong"/>
          <w:spacing w:val="1"/>
        </w:rPr>
        <w:t>养结合基本公共卫生服务，推动中医药服务进机构、</w:t>
      </w:r>
      <w:r>
        <w:rPr>
          <w:rFonts w:ascii="FangSong" w:hAnsi="FangSong" w:eastAsia="FangSong" w:cs="FangSong"/>
        </w:rPr>
        <w:t>进社区、进</w:t>
      </w:r>
      <w:r>
        <w:rPr>
          <w:rFonts w:ascii="FangSong" w:hAnsi="FangSong" w:eastAsia="FangSong" w:cs="FangSong"/>
          <w:spacing w:val="-7"/>
        </w:rPr>
        <w:t>家庭。积极创新推广医养结合服务模式，加大医养结合</w:t>
      </w:r>
      <w:r>
        <w:rPr>
          <w:rFonts w:ascii="FangSong" w:hAnsi="FangSong" w:eastAsia="FangSong" w:cs="FangSong"/>
          <w:spacing w:val="-8"/>
        </w:rPr>
        <w:t>服务供给，</w:t>
      </w:r>
      <w:r>
        <w:rPr>
          <w:rFonts w:ascii="FangSong" w:hAnsi="FangSong" w:eastAsia="FangSong" w:cs="FangSong"/>
          <w:spacing w:val="1"/>
          <w:sz w:val="31"/>
          <w:szCs w:val="31"/>
        </w:rPr>
        <w:t>提高医养结合服务覆盖面。完善省医养健康信息管理服务</w:t>
      </w:r>
      <w:r>
        <w:rPr>
          <w:rFonts w:ascii="FangSong" w:hAnsi="FangSong" w:eastAsia="FangSong" w:cs="FangSong"/>
          <w:sz w:val="31"/>
          <w:szCs w:val="31"/>
        </w:rPr>
        <w:t>系统建</w:t>
      </w:r>
      <w:r>
        <w:rPr>
          <w:rFonts w:ascii="FangSong" w:hAnsi="FangSong" w:eastAsia="FangSong" w:cs="FangSong"/>
          <w:spacing w:val="1"/>
          <w:sz w:val="31"/>
          <w:szCs w:val="31"/>
        </w:rPr>
        <w:t>设，建好全省失能老年人信息库。深入推进居家社区医养结合服</w:t>
      </w:r>
      <w:r>
        <w:rPr>
          <w:rFonts w:ascii="FangSong" w:hAnsi="FangSong" w:eastAsia="FangSong" w:cs="FangSong"/>
          <w:spacing w:val="2"/>
          <w:sz w:val="31"/>
          <w:szCs w:val="31"/>
        </w:rPr>
        <w:t>务，持续提升医养结合机构服务质量，加强医养结合</w:t>
      </w:r>
      <w:r>
        <w:rPr>
          <w:rFonts w:ascii="FangSong" w:hAnsi="FangSong" w:eastAsia="FangSong" w:cs="FangSong"/>
          <w:spacing w:val="1"/>
          <w:sz w:val="31"/>
          <w:szCs w:val="31"/>
        </w:rPr>
        <w:t>服务监管。</w:t>
      </w:r>
      <w:r>
        <w:rPr>
          <w:rFonts w:ascii="FangSong" w:hAnsi="FangSong" w:eastAsia="FangSong" w:cs="FangSong"/>
          <w:spacing w:val="2"/>
          <w:sz w:val="31"/>
          <w:szCs w:val="31"/>
        </w:rPr>
        <w:t>加大医养结合服务人才支撑，提升医养结合服务水平</w:t>
      </w:r>
      <w:r>
        <w:rPr>
          <w:rFonts w:ascii="FangSong" w:hAnsi="FangSong" w:eastAsia="FangSong" w:cs="FangSong"/>
          <w:spacing w:val="1"/>
          <w:sz w:val="31"/>
          <w:szCs w:val="31"/>
        </w:rPr>
        <w:t>。</w:t>
      </w:r>
      <w:r>
        <w:rPr>
          <w:rFonts w:ascii="KaiTi" w:hAnsi="KaiTi" w:eastAsia="KaiTi" w:cs="KaiTi"/>
          <w:spacing w:val="1"/>
          <w:sz w:val="31"/>
          <w:szCs w:val="31"/>
        </w:rPr>
        <w:t>（省卫生健康委牵头，省民政厅按职责分工负责）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6"/>
        <w:jc w:val="both"/>
        <w:textAlignment w:val="baseline"/>
        <w:rPr>
          <w:rFonts w:ascii="KaiTi" w:hAnsi="KaiTi" w:eastAsia="KaiTi" w:cs="KaiTi"/>
        </w:rPr>
      </w:pPr>
      <w:r>
        <w:rPr>
          <w:b/>
          <w:bCs/>
          <w:spacing w:val="-1"/>
        </w:rPr>
        <w:t>5.</w:t>
      </w:r>
      <w:r>
        <w:rPr>
          <w:rFonts w:ascii="FangSong" w:hAnsi="FangSong" w:eastAsia="FangSong" w:cs="FangSong"/>
          <w:b/>
          <w:bCs/>
          <w:spacing w:val="-1"/>
        </w:rPr>
        <w:t>全面推动安宁疗护服务。</w:t>
      </w:r>
      <w:r>
        <w:rPr>
          <w:rFonts w:ascii="FangSong" w:hAnsi="FangSong" w:eastAsia="FangSong" w:cs="FangSong"/>
          <w:spacing w:val="-1"/>
        </w:rPr>
        <w:t>在全省全面开展安宁疗护服务工</w:t>
      </w:r>
      <w:r>
        <w:rPr>
          <w:rFonts w:ascii="FangSong" w:hAnsi="FangSong" w:eastAsia="FangSong" w:cs="FangSong"/>
          <w:spacing w:val="1"/>
        </w:rPr>
        <w:t>作，引导医疗卫生机构通过多种形式开展安宁疗</w:t>
      </w:r>
      <w:r>
        <w:rPr>
          <w:rFonts w:ascii="FangSong" w:hAnsi="FangSong" w:eastAsia="FangSong" w:cs="FangSong"/>
        </w:rPr>
        <w:t>护服务，提高安</w:t>
      </w:r>
      <w:r>
        <w:rPr>
          <w:rFonts w:ascii="FangSong" w:hAnsi="FangSong" w:eastAsia="FangSong" w:cs="FangSong"/>
          <w:spacing w:val="1"/>
        </w:rPr>
        <w:t>宁疗护服务可及性。推广安宁疗护服务技术方法</w:t>
      </w:r>
      <w:r>
        <w:rPr>
          <w:rFonts w:ascii="FangSong" w:hAnsi="FangSong" w:eastAsia="FangSong" w:cs="FangSong"/>
        </w:rPr>
        <w:t>，制订安宁疗护</w:t>
      </w:r>
      <w:r>
        <w:rPr>
          <w:rFonts w:ascii="FangSong" w:hAnsi="FangSong" w:eastAsia="FangSong" w:cs="FangSong"/>
          <w:spacing w:val="1"/>
        </w:rPr>
        <w:t>服务标准规范等。指导做好第三批国家安宁</w:t>
      </w:r>
      <w:r>
        <w:rPr>
          <w:rFonts w:ascii="FangSong" w:hAnsi="FangSong" w:eastAsia="FangSong" w:cs="FangSong"/>
        </w:rPr>
        <w:t>疗护试点市工作。到</w:t>
      </w:r>
      <w:r>
        <w:rPr>
          <w:spacing w:val="-1"/>
        </w:rPr>
        <w:t>2025</w:t>
      </w:r>
      <w:r>
        <w:rPr>
          <w:rFonts w:ascii="FangSong" w:hAnsi="FangSong" w:eastAsia="FangSong" w:cs="FangSong"/>
          <w:spacing w:val="-1"/>
        </w:rPr>
        <w:t>年底，每个县（市、区）至少设置</w:t>
      </w:r>
      <w:r>
        <w:rPr>
          <w:spacing w:val="-1"/>
        </w:rPr>
        <w:t>1</w:t>
      </w:r>
      <w:r>
        <w:rPr>
          <w:rFonts w:ascii="FangSong" w:hAnsi="FangSong" w:eastAsia="FangSong" w:cs="FangSong"/>
          <w:spacing w:val="-1"/>
        </w:rPr>
        <w:t>处安宁疗护病区，</w:t>
      </w:r>
      <w:r>
        <w:rPr>
          <w:spacing w:val="-1"/>
        </w:rPr>
        <w:t>50%</w:t>
      </w:r>
      <w:r>
        <w:rPr>
          <w:rFonts w:ascii="FangSong" w:hAnsi="FangSong" w:eastAsia="FangSong" w:cs="FangSong"/>
          <w:spacing w:val="1"/>
        </w:rPr>
        <w:t>以上的社区卫生服务中心（站）和乡镇卫生院能</w:t>
      </w:r>
      <w:r>
        <w:rPr>
          <w:rFonts w:ascii="FangSong" w:hAnsi="FangSong" w:eastAsia="FangSong" w:cs="FangSong"/>
        </w:rPr>
        <w:t>够提供安宁疗护</w:t>
      </w:r>
      <w:r>
        <w:rPr>
          <w:rFonts w:ascii="FangSong" w:hAnsi="FangSong" w:eastAsia="FangSong" w:cs="FangSong"/>
          <w:spacing w:val="-5"/>
        </w:rPr>
        <w:t>服务。到</w:t>
      </w:r>
      <w:r>
        <w:rPr>
          <w:spacing w:val="-5"/>
        </w:rPr>
        <w:t>2027</w:t>
      </w:r>
      <w:r>
        <w:rPr>
          <w:rFonts w:ascii="FangSong" w:hAnsi="FangSong" w:eastAsia="FangSong" w:cs="FangSong"/>
          <w:spacing w:val="-5"/>
        </w:rPr>
        <w:t>年底，每个县基本建立城乡兼顾的</w:t>
      </w:r>
      <w:r>
        <w:rPr>
          <w:rFonts w:ascii="FangSong" w:hAnsi="FangSong" w:eastAsia="FangSong" w:cs="FangSong"/>
          <w:spacing w:val="-6"/>
        </w:rPr>
        <w:t>安宁疗护服务体</w:t>
      </w:r>
      <w:r>
        <w:rPr>
          <w:rFonts w:ascii="FangSong" w:hAnsi="FangSong" w:eastAsia="FangSong" w:cs="FangSong"/>
        </w:rPr>
        <w:t>系。</w:t>
      </w:r>
      <w:r>
        <w:rPr>
          <w:rFonts w:ascii="KaiTi" w:hAnsi="KaiTi" w:eastAsia="KaiTi" w:cs="KaiTi"/>
        </w:rPr>
        <w:t>（省卫生健康委负责）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（十一）心脑血管疾病防治行动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7"/>
        <w:jc w:val="both"/>
        <w:textAlignment w:val="baseline"/>
        <w:rPr>
          <w:rFonts w:ascii="FangSong" w:hAnsi="FangSong" w:eastAsia="FangSong" w:cs="FangSong"/>
        </w:rPr>
      </w:pPr>
      <w:r>
        <w:rPr>
          <w:b/>
          <w:bCs/>
          <w:spacing w:val="-2"/>
        </w:rPr>
        <w:t>1.</w:t>
      </w:r>
      <w:r>
        <w:rPr>
          <w:rFonts w:ascii="FangSong" w:hAnsi="FangSong" w:eastAsia="FangSong" w:cs="FangSong"/>
          <w:b/>
          <w:bCs/>
          <w:spacing w:val="-2"/>
        </w:rPr>
        <w:t>深入实施“三减控三高”项目。</w:t>
      </w:r>
      <w:r>
        <w:rPr>
          <w:rFonts w:ascii="FangSong" w:hAnsi="FangSong" w:eastAsia="FangSong" w:cs="FangSong"/>
          <w:spacing w:val="-2"/>
        </w:rPr>
        <w:t>不断完善重点人群、重点</w:t>
      </w:r>
      <w:r>
        <w:rPr>
          <w:rFonts w:ascii="FangSong" w:hAnsi="FangSong" w:eastAsia="FangSong" w:cs="FangSong"/>
          <w:spacing w:val="-1"/>
        </w:rPr>
        <w:t>场所和个人及家庭的“三减”干预模式。鼓励商店（超市）销售</w:t>
      </w:r>
      <w:r>
        <w:rPr>
          <w:rFonts w:ascii="FangSong" w:hAnsi="FangSong" w:eastAsia="FangSong" w:cs="FangSong"/>
          <w:spacing w:val="-4"/>
        </w:rPr>
        <w:t>低脂、低盐、低糖食品。开展健康餐饮餐厅</w:t>
      </w:r>
      <w:r>
        <w:rPr>
          <w:spacing w:val="-4"/>
        </w:rPr>
        <w:t>/</w:t>
      </w:r>
      <w:r>
        <w:rPr>
          <w:rFonts w:ascii="FangSong" w:hAnsi="FangSong" w:eastAsia="FangSong" w:cs="FangSong"/>
          <w:spacing w:val="-4"/>
        </w:rPr>
        <w:t>食堂、绿色餐饮餐厅</w:t>
      </w:r>
      <w:r>
        <w:rPr>
          <w:spacing w:val="-4"/>
        </w:rPr>
        <w:t>/</w:t>
      </w:r>
      <w:r>
        <w:rPr>
          <w:rFonts w:ascii="FangSong" w:hAnsi="FangSong" w:eastAsia="FangSong" w:cs="FangSong"/>
          <w:spacing w:val="-4"/>
        </w:rPr>
        <w:t>食堂建设，培育健康营养餐饮服务品牌。（</w:t>
      </w:r>
      <w:r>
        <w:rPr>
          <w:rFonts w:ascii="KaiTi" w:hAnsi="KaiTi" w:eastAsia="KaiTi" w:cs="KaiTi"/>
          <w:spacing w:val="-4"/>
        </w:rPr>
        <w:t>省卫生健康委、省商</w:t>
      </w:r>
      <w:r>
        <w:rPr>
          <w:rFonts w:ascii="KaiTi" w:hAnsi="KaiTi" w:eastAsia="KaiTi" w:cs="KaiTi"/>
        </w:rPr>
        <w:t>务厅按职责分工负责，各有关部门配合）</w:t>
      </w:r>
      <w:r>
        <w:rPr>
          <w:rFonts w:ascii="FangSong" w:hAnsi="FangSong" w:eastAsia="FangSong" w:cs="FangSong"/>
        </w:rPr>
        <w:t>开展学校“三减”专项</w:t>
      </w:r>
      <w:r>
        <w:rPr>
          <w:rFonts w:ascii="FangSong" w:hAnsi="FangSong" w:eastAsia="FangSong" w:cs="FangSong"/>
          <w:spacing w:val="1"/>
        </w:rPr>
        <w:t>主题活动，推广学生餐营养指南；指导中小学校及托幼机构落实限制销售（减少）高糖饮料和零食供应要求（</w:t>
      </w:r>
      <w:r>
        <w:rPr>
          <w:rFonts w:ascii="KaiTi" w:hAnsi="KaiTi" w:eastAsia="KaiTi" w:cs="KaiTi"/>
          <w:spacing w:val="1"/>
        </w:rPr>
        <w:t>省教育厅、省卫生健康委按职责分工负责</w:t>
      </w:r>
      <w:r>
        <w:rPr>
          <w:rFonts w:ascii="FangSong" w:hAnsi="FangSong" w:eastAsia="FangSong" w:cs="FangSong"/>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9"/>
        <w:jc w:val="both"/>
        <w:textAlignment w:val="baseline"/>
        <w:rPr>
          <w:rFonts w:ascii="FangSong" w:hAnsi="FangSong" w:eastAsia="FangSong" w:cs="FangSong"/>
        </w:rPr>
      </w:pPr>
      <w:r>
        <w:rPr>
          <w:b/>
          <w:bCs/>
          <w:spacing w:val="-4"/>
        </w:rPr>
        <w:t>2.</w:t>
      </w:r>
      <w:r>
        <w:rPr>
          <w:rFonts w:ascii="FangSong" w:hAnsi="FangSong" w:eastAsia="FangSong" w:cs="FangSong"/>
          <w:b/>
          <w:bCs/>
          <w:spacing w:val="-4"/>
        </w:rPr>
        <w:t>普及“三高”检测。</w:t>
      </w:r>
      <w:r>
        <w:rPr>
          <w:rFonts w:ascii="FangSong" w:hAnsi="FangSong" w:eastAsia="FangSong" w:cs="FangSong"/>
          <w:spacing w:val="-4"/>
        </w:rPr>
        <w:t>提倡居民定期进行健康体检，</w:t>
      </w:r>
      <w:r>
        <w:rPr>
          <w:spacing w:val="-4"/>
        </w:rPr>
        <w:t>18</w:t>
      </w:r>
      <w:r>
        <w:rPr>
          <w:rFonts w:ascii="FangSong" w:hAnsi="FangSong" w:eastAsia="FangSong" w:cs="FangSong"/>
          <w:spacing w:val="-4"/>
        </w:rPr>
        <w:t>岁及</w:t>
      </w:r>
      <w:r>
        <w:rPr>
          <w:rFonts w:ascii="FangSong" w:hAnsi="FangSong" w:eastAsia="FangSong" w:cs="FangSong"/>
          <w:spacing w:val="1"/>
        </w:rPr>
        <w:t>以上成人定期自我监测血压，血压正常高值人群和其他高危</w:t>
      </w:r>
      <w:r>
        <w:rPr>
          <w:rFonts w:ascii="FangSong" w:hAnsi="FangSong" w:eastAsia="FangSong" w:cs="FangSong"/>
        </w:rPr>
        <w:t>人群</w:t>
      </w:r>
      <w:r>
        <w:rPr>
          <w:rFonts w:ascii="FangSong" w:hAnsi="FangSong" w:eastAsia="FangSong" w:cs="FangSong"/>
          <w:spacing w:val="-3"/>
        </w:rPr>
        <w:t>经常测量血压；</w:t>
      </w:r>
      <w:r>
        <w:rPr>
          <w:spacing w:val="-3"/>
        </w:rPr>
        <w:t>40</w:t>
      </w:r>
      <w:r>
        <w:rPr>
          <w:rFonts w:ascii="FangSong" w:hAnsi="FangSong" w:eastAsia="FangSong" w:cs="FangSong"/>
          <w:spacing w:val="-3"/>
        </w:rPr>
        <w:t>岁以下血脂正常人群每</w:t>
      </w:r>
      <w:r>
        <w:rPr>
          <w:spacing w:val="-3"/>
        </w:rPr>
        <w:t>2</w:t>
      </w:r>
      <w:r>
        <w:rPr>
          <w:rFonts w:ascii="FangSong" w:hAnsi="FangSong" w:eastAsia="FangSong" w:cs="FangSong"/>
          <w:spacing w:val="-3"/>
        </w:rPr>
        <w:t>～</w:t>
      </w:r>
      <w:r>
        <w:rPr>
          <w:spacing w:val="-4"/>
        </w:rPr>
        <w:t>5</w:t>
      </w:r>
      <w:r>
        <w:rPr>
          <w:rFonts w:ascii="FangSong" w:hAnsi="FangSong" w:eastAsia="FangSong" w:cs="FangSong"/>
          <w:spacing w:val="-4"/>
        </w:rPr>
        <w:t>年检测</w:t>
      </w:r>
      <w:r>
        <w:rPr>
          <w:spacing w:val="-4"/>
        </w:rPr>
        <w:t>1</w:t>
      </w:r>
      <w:r>
        <w:rPr>
          <w:rFonts w:ascii="FangSong" w:hAnsi="FangSong" w:eastAsia="FangSong" w:cs="FangSong"/>
          <w:spacing w:val="-4"/>
        </w:rPr>
        <w:t>次血</w:t>
      </w:r>
      <w:r>
        <w:rPr>
          <w:rFonts w:ascii="FangSong" w:hAnsi="FangSong" w:eastAsia="FangSong" w:cs="FangSong"/>
        </w:rPr>
        <w:t>脂，</w:t>
      </w:r>
      <w:r>
        <w:t>40</w:t>
      </w:r>
      <w:r>
        <w:rPr>
          <w:rFonts w:ascii="FangSong" w:hAnsi="FangSong" w:eastAsia="FangSong" w:cs="FangSong"/>
        </w:rPr>
        <w:t>岁及以上人群至少每年检测</w:t>
      </w:r>
      <w:r>
        <w:t>1</w:t>
      </w:r>
      <w:r>
        <w:rPr>
          <w:rFonts w:ascii="FangSong" w:hAnsi="FangSong" w:eastAsia="FangSong" w:cs="FangSong"/>
        </w:rPr>
        <w:t>次血脂，心脑血管疾病高危人群每</w:t>
      </w:r>
      <w:r>
        <w:t>6</w:t>
      </w:r>
      <w:r>
        <w:rPr>
          <w:rFonts w:ascii="FangSong" w:hAnsi="FangSong" w:eastAsia="FangSong" w:cs="FangSong"/>
        </w:rPr>
        <w:t>个月检测</w:t>
      </w:r>
      <w:r>
        <w:t>1</w:t>
      </w:r>
      <w:r>
        <w:rPr>
          <w:rFonts w:ascii="FangSong" w:hAnsi="FangSong" w:eastAsia="FangSong" w:cs="FangSong"/>
        </w:rPr>
        <w:t>次血脂。医疗卫生机构全面实施</w:t>
      </w:r>
      <w:r>
        <w:t>18</w:t>
      </w:r>
      <w:r>
        <w:rPr>
          <w:rFonts w:ascii="FangSong" w:hAnsi="FangSong" w:eastAsia="FangSong" w:cs="FangSong"/>
        </w:rPr>
        <w:t>岁</w:t>
      </w:r>
      <w:r>
        <w:rPr>
          <w:rFonts w:ascii="FangSong" w:hAnsi="FangSong" w:eastAsia="FangSong" w:cs="FangSong"/>
          <w:spacing w:val="-2"/>
        </w:rPr>
        <w:t>以上人群首诊测血压制度。乡镇卫生院和社区卫生服务中心应配</w:t>
      </w:r>
      <w:r>
        <w:rPr>
          <w:rFonts w:ascii="FangSong" w:hAnsi="FangSong" w:eastAsia="FangSong" w:cs="FangSong"/>
          <w:spacing w:val="1"/>
        </w:rPr>
        <w:t>备血脂检测仪器，将“三高”检测管理纳入家庭医生服</w:t>
      </w:r>
      <w:r>
        <w:rPr>
          <w:rFonts w:ascii="FangSong" w:hAnsi="FangSong" w:eastAsia="FangSong" w:cs="FangSong"/>
        </w:rPr>
        <w:t>务包，扩</w:t>
      </w:r>
      <w:r>
        <w:rPr>
          <w:rFonts w:ascii="FangSong" w:hAnsi="FangSong" w:eastAsia="FangSong" w:cs="FangSong"/>
          <w:spacing w:val="-4"/>
        </w:rPr>
        <w:t>大心脑血管疾病高危人群筛查干预覆盖面。（</w:t>
      </w:r>
      <w:r>
        <w:rPr>
          <w:rFonts w:ascii="KaiTi" w:hAnsi="KaiTi" w:eastAsia="KaiTi" w:cs="KaiTi"/>
          <w:spacing w:val="-4"/>
        </w:rPr>
        <w:t>省卫生健康委负责</w:t>
      </w:r>
      <w:r>
        <w:rPr>
          <w:rFonts w:ascii="FangSong" w:hAnsi="FangSong" w:eastAsia="FangSong" w:cs="FangSong"/>
          <w:spacing w:val="-4"/>
        </w:rPr>
        <w:t>）</w:t>
      </w:r>
      <w:r>
        <w:rPr>
          <w:rFonts w:ascii="FangSong" w:hAnsi="FangSong" w:eastAsia="FangSong" w:cs="FangSong"/>
          <w:spacing w:val="-1"/>
        </w:rPr>
        <w:t>进一步增加“三高”检测的设备与场所，积极倡导在公共场所、</w:t>
      </w:r>
      <w:r>
        <w:rPr>
          <w:rFonts w:ascii="FangSong" w:hAnsi="FangSong" w:eastAsia="FangSong" w:cs="FangSong"/>
          <w:spacing w:val="1"/>
        </w:rPr>
        <w:t>社区服务场所、人员集中的工作场所和区域设立健康小屋、</w:t>
      </w:r>
      <w:r>
        <w:rPr>
          <w:rFonts w:ascii="FangSong" w:hAnsi="FangSong" w:eastAsia="FangSong" w:cs="FangSong"/>
        </w:rPr>
        <w:t>健康</w:t>
      </w:r>
      <w:r>
        <w:rPr>
          <w:rFonts w:ascii="FangSong" w:hAnsi="FangSong" w:eastAsia="FangSong" w:cs="FangSong"/>
          <w:spacing w:val="1"/>
        </w:rPr>
        <w:t>驿站等健康服务设施，配备血压计、体脂仪等，方便居民自助进行健康检测。（</w:t>
      </w:r>
      <w:r>
        <w:rPr>
          <w:rFonts w:ascii="KaiTi" w:hAnsi="KaiTi" w:eastAsia="KaiTi" w:cs="KaiTi"/>
          <w:spacing w:val="1"/>
        </w:rPr>
        <w:t>省卫生健康委、省总工会、省发展改革委按职责</w:t>
      </w:r>
      <w:r>
        <w:rPr>
          <w:rFonts w:ascii="KaiTi" w:hAnsi="KaiTi" w:eastAsia="KaiTi" w:cs="KaiTi"/>
        </w:rPr>
        <w:t>分工负责</w:t>
      </w:r>
      <w:r>
        <w:rPr>
          <w:rFonts w:ascii="FangSong" w:hAnsi="FangSong" w:eastAsia="FangSong" w:cs="FangSong"/>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8"/>
        <w:jc w:val="both"/>
        <w:textAlignment w:val="baseline"/>
        <w:rPr>
          <w:rFonts w:ascii="KaiTi" w:hAnsi="KaiTi" w:eastAsia="KaiTi" w:cs="KaiTi"/>
        </w:rPr>
      </w:pPr>
      <w:r>
        <w:rPr>
          <w:b/>
          <w:bCs/>
          <w:spacing w:val="-5"/>
        </w:rPr>
        <w:t>3.</w:t>
      </w:r>
      <w:r>
        <w:rPr>
          <w:rFonts w:ascii="FangSong" w:hAnsi="FangSong" w:eastAsia="FangSong" w:cs="FangSong"/>
          <w:b/>
          <w:bCs/>
          <w:spacing w:val="-5"/>
        </w:rPr>
        <w:t>推进“三高共管”。</w:t>
      </w:r>
      <w:r>
        <w:rPr>
          <w:rFonts w:ascii="FangSong" w:hAnsi="FangSong" w:eastAsia="FangSong" w:cs="FangSong"/>
          <w:spacing w:val="-5"/>
        </w:rPr>
        <w:t>持续推进“三高共管</w:t>
      </w:r>
      <w:r>
        <w:rPr>
          <w:rFonts w:hint="eastAsia" w:ascii="FangSong" w:hAnsi="FangSong" w:eastAsia="FangSong" w:cs="FangSong"/>
          <w:spacing w:val="-5"/>
          <w:lang w:val="en-US" w:eastAsia="zh-CN"/>
        </w:rPr>
        <w:t xml:space="preserve"> </w:t>
      </w:r>
      <w:r>
        <w:rPr>
          <w:rFonts w:ascii="FangSong" w:hAnsi="FangSong" w:eastAsia="FangSong" w:cs="FangSong"/>
          <w:spacing w:val="-5"/>
        </w:rPr>
        <w:t>六病</w:t>
      </w:r>
      <w:r>
        <w:rPr>
          <w:rFonts w:ascii="FangSong" w:hAnsi="FangSong" w:eastAsia="FangSong" w:cs="FangSong"/>
          <w:spacing w:val="-6"/>
        </w:rPr>
        <w:t>同防”医防融合慢性病管理模式，依托紧密型医共体</w:t>
      </w:r>
      <w:r>
        <w:rPr>
          <w:rFonts w:ascii="FangSong" w:hAnsi="FangSong" w:eastAsia="FangSong" w:cs="FangSong"/>
          <w:spacing w:val="-7"/>
        </w:rPr>
        <w:t>，健全完善三级协同、</w:t>
      </w:r>
      <w:r>
        <w:rPr>
          <w:rFonts w:ascii="FangSong" w:hAnsi="FangSong" w:eastAsia="FangSong" w:cs="FangSong"/>
          <w:spacing w:val="-4"/>
        </w:rPr>
        <w:t>医防融合的慢病一体化服务体系。逐病种打通“三高</w:t>
      </w:r>
      <w:r>
        <w:rPr>
          <w:rFonts w:ascii="FangSong" w:hAnsi="FangSong" w:eastAsia="FangSong" w:cs="FangSong"/>
          <w:spacing w:val="-5"/>
        </w:rPr>
        <w:t>共管 六病同</w:t>
      </w:r>
      <w:r>
        <w:rPr>
          <w:rFonts w:ascii="FangSong" w:hAnsi="FangSong" w:eastAsia="FangSong" w:cs="FangSong"/>
          <w:spacing w:val="1"/>
        </w:rPr>
        <w:t>防”县域一体化路径，强化个性化饮食和运动干预，指导患者和</w:t>
      </w:r>
      <w:r>
        <w:rPr>
          <w:rFonts w:ascii="FangSong" w:hAnsi="FangSong" w:eastAsia="FangSong" w:cs="FangSong"/>
          <w:spacing w:val="2"/>
        </w:rPr>
        <w:t>高危人群开展自我健康管理，提高治疗依从性和健康管理效果。</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jc w:val="both"/>
        <w:textAlignment w:val="baseline"/>
        <w:rPr>
          <w:rFonts w:ascii="FangSong" w:hAnsi="FangSong" w:eastAsia="FangSong" w:cs="FangSong"/>
        </w:rPr>
      </w:pPr>
      <w:r>
        <w:rPr>
          <w:b/>
          <w:bCs/>
          <w:spacing w:val="-1"/>
        </w:rPr>
        <w:t>4.</w:t>
      </w:r>
      <w:r>
        <w:rPr>
          <w:rFonts w:ascii="FangSong" w:hAnsi="FangSong" w:eastAsia="FangSong" w:cs="FangSong"/>
          <w:b/>
          <w:bCs/>
          <w:spacing w:val="-1"/>
        </w:rPr>
        <w:t>规范开展心脑血管疾病筛查与干预。</w:t>
      </w:r>
      <w:r>
        <w:rPr>
          <w:rFonts w:ascii="FangSong" w:hAnsi="FangSong" w:eastAsia="FangSong" w:cs="FangSong"/>
          <w:spacing w:val="-1"/>
        </w:rPr>
        <w:t>在二级以上公立医院</w:t>
      </w:r>
      <w:r>
        <w:rPr>
          <w:rFonts w:ascii="FangSong" w:hAnsi="FangSong" w:eastAsia="FangSong" w:cs="FangSong"/>
          <w:spacing w:val="1"/>
        </w:rPr>
        <w:t>开展心脑血管疾病机会性筛查，探索建立院内多</w:t>
      </w:r>
      <w:r>
        <w:rPr>
          <w:rFonts w:ascii="FangSong" w:hAnsi="FangSong" w:eastAsia="FangSong" w:cs="FangSong"/>
        </w:rPr>
        <w:t>专业、多渠道协</w:t>
      </w:r>
      <w:r>
        <w:rPr>
          <w:rFonts w:ascii="FangSong" w:hAnsi="FangSong" w:eastAsia="FangSong" w:cs="FangSong"/>
          <w:spacing w:val="1"/>
        </w:rPr>
        <w:t>作联动的心脑血管疾病干预机制。加强全员培训</w:t>
      </w:r>
      <w:r>
        <w:rPr>
          <w:rFonts w:ascii="FangSong" w:hAnsi="FangSong" w:eastAsia="FangSong" w:cs="FangSong"/>
        </w:rPr>
        <w:t>，提高医务人员</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7"/>
        <w:jc w:val="both"/>
        <w:textAlignment w:val="baseline"/>
        <w:rPr>
          <w:rFonts w:ascii="FangSong" w:hAnsi="FangSong" w:eastAsia="FangSong" w:cs="FangSong"/>
          <w:sz w:val="31"/>
          <w:szCs w:val="31"/>
        </w:rPr>
      </w:pPr>
      <w:r>
        <w:rPr>
          <w:rFonts w:ascii="FangSong" w:hAnsi="FangSong" w:eastAsia="FangSong" w:cs="FangSong"/>
          <w:spacing w:val="1"/>
          <w:sz w:val="31"/>
          <w:szCs w:val="31"/>
        </w:rPr>
        <w:t>对心脑血管高危人群的识别意识与早期诊断</w:t>
      </w:r>
      <w:r>
        <w:rPr>
          <w:rFonts w:ascii="FangSong" w:hAnsi="FangSong" w:eastAsia="FangSong" w:cs="FangSong"/>
          <w:sz w:val="31"/>
          <w:szCs w:val="31"/>
        </w:rPr>
        <w:t>、干预能力，最大限</w:t>
      </w:r>
      <w:r>
        <w:rPr>
          <w:rFonts w:ascii="FangSong" w:hAnsi="FangSong" w:eastAsia="FangSong" w:cs="FangSong"/>
          <w:spacing w:val="-5"/>
          <w:sz w:val="31"/>
          <w:szCs w:val="31"/>
        </w:rPr>
        <w:t>度扩大患者筛查范围，做到早发现、早干预。对发现的高危人群，</w:t>
      </w:r>
      <w:r>
        <w:rPr>
          <w:rFonts w:ascii="FangSong" w:hAnsi="FangSong" w:eastAsia="FangSong" w:cs="FangSong"/>
          <w:spacing w:val="1"/>
          <w:sz w:val="31"/>
          <w:szCs w:val="31"/>
        </w:rPr>
        <w:t>规范进行临床诊断和分级管理。继续做好脑卒中和心血管疾病高</w:t>
      </w:r>
      <w:r>
        <w:rPr>
          <w:rFonts w:ascii="FangSong" w:hAnsi="FangSong" w:eastAsia="FangSong" w:cs="FangSong"/>
          <w:spacing w:val="-14"/>
          <w:sz w:val="31"/>
          <w:szCs w:val="31"/>
        </w:rPr>
        <w:t>危人群筛查与干预项目，提高随访管理水平。（</w:t>
      </w:r>
      <w:r>
        <w:rPr>
          <w:rFonts w:ascii="KaiTi" w:hAnsi="KaiTi" w:eastAsia="KaiTi" w:cs="KaiTi"/>
          <w:spacing w:val="-14"/>
          <w:sz w:val="31"/>
          <w:szCs w:val="31"/>
        </w:rPr>
        <w:t>省卫生健康委负责</w:t>
      </w:r>
      <w:r>
        <w:rPr>
          <w:rFonts w:ascii="FangSong" w:hAnsi="FangSong" w:eastAsia="FangSong" w:cs="FangSong"/>
          <w:spacing w:val="-14"/>
          <w:sz w:val="31"/>
          <w:szCs w:val="3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8"/>
        <w:jc w:val="both"/>
        <w:textAlignment w:val="baseline"/>
        <w:rPr>
          <w:rFonts w:ascii="FangSong" w:hAnsi="FangSong" w:eastAsia="FangSong" w:cs="FangSong"/>
        </w:rPr>
      </w:pPr>
      <w:r>
        <w:rPr>
          <w:b/>
          <w:bCs/>
          <w:spacing w:val="-1"/>
        </w:rPr>
        <w:t>5.</w:t>
      </w:r>
      <w:r>
        <w:rPr>
          <w:rFonts w:ascii="FangSong" w:hAnsi="FangSong" w:eastAsia="FangSong" w:cs="FangSong"/>
          <w:b/>
          <w:bCs/>
          <w:spacing w:val="-1"/>
        </w:rPr>
        <w:t>建立完善社会化应急救护网络。</w:t>
      </w:r>
      <w:r>
        <w:rPr>
          <w:rFonts w:ascii="FangSong" w:hAnsi="FangSong" w:eastAsia="FangSong" w:cs="FangSong"/>
          <w:spacing w:val="-1"/>
        </w:rPr>
        <w:t>健全红十字应急救护培训</w:t>
      </w:r>
      <w:r>
        <w:rPr>
          <w:rFonts w:ascii="FangSong" w:hAnsi="FangSong" w:eastAsia="FangSong" w:cs="FangSong"/>
          <w:spacing w:val="1"/>
        </w:rPr>
        <w:t>体系，推动乡镇、街道、村社区和机关、企业事业单位以及其他组织开展红十字应急救护培训工作，鼓励、支持急救中心、二级以上医院等医疗机构共建共享红十字应急救护培训基地，开展群众性应急救护培训，普及全民应急救护知识，使公众掌握基本必备的心肺复苏等应急自救互救知识与技能。公共场所应当按照规定配备必要的急救设备、设施。鼓励有条件的学校、机关、企事业单位和机场、车站、港口客运站、大型商场、电影院等人员密</w:t>
      </w:r>
      <w:r>
        <w:rPr>
          <w:rFonts w:ascii="FangSong" w:hAnsi="FangSong" w:eastAsia="FangSong" w:cs="FangSong"/>
          <w:spacing w:val="-4"/>
        </w:rPr>
        <w:t>集场所配备自动体外除颤器（</w:t>
      </w:r>
      <w:r>
        <w:rPr>
          <w:spacing w:val="-4"/>
        </w:rPr>
        <w:t>AED</w:t>
      </w:r>
      <w:r>
        <w:rPr>
          <w:rFonts w:ascii="FangSong" w:hAnsi="FangSong" w:eastAsia="FangSong" w:cs="FangSong"/>
          <w:spacing w:val="-4"/>
        </w:rPr>
        <w:t>）。（</w:t>
      </w:r>
      <w:r>
        <w:rPr>
          <w:rFonts w:ascii="KaiTi" w:hAnsi="KaiTi" w:eastAsia="KaiTi" w:cs="KaiTi"/>
          <w:spacing w:val="-4"/>
        </w:rPr>
        <w:t>省卫生健康委、省红十字</w:t>
      </w:r>
      <w:r>
        <w:rPr>
          <w:rFonts w:ascii="KaiTi" w:hAnsi="KaiTi" w:eastAsia="KaiTi" w:cs="KaiTi"/>
          <w:spacing w:val="10"/>
        </w:rPr>
        <w:t xml:space="preserve"> </w:t>
      </w:r>
      <w:r>
        <w:rPr>
          <w:rFonts w:ascii="KaiTi" w:hAnsi="KaiTi" w:eastAsia="KaiTi" w:cs="KaiTi"/>
          <w:spacing w:val="1"/>
        </w:rPr>
        <w:t>会牵头，省教育厅等按职责分工负责</w:t>
      </w:r>
      <w:r>
        <w:rPr>
          <w:rFonts w:ascii="FangSong" w:hAnsi="FangSong" w:eastAsia="FangSong" w:cs="FangSong"/>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FangSong" w:hAnsi="FangSong" w:eastAsia="FangSong" w:cs="FangSong"/>
        </w:rPr>
      </w:pPr>
      <w:r>
        <w:rPr>
          <w:b/>
          <w:bCs/>
          <w:spacing w:val="-1"/>
        </w:rPr>
        <w:t>6.</w:t>
      </w:r>
      <w:r>
        <w:rPr>
          <w:rFonts w:ascii="FangSong" w:hAnsi="FangSong" w:eastAsia="FangSong" w:cs="FangSong"/>
          <w:b/>
          <w:bCs/>
          <w:spacing w:val="-1"/>
        </w:rPr>
        <w:t>全面加强医疗救治能力建设。</w:t>
      </w:r>
      <w:r>
        <w:rPr>
          <w:rFonts w:ascii="FangSong" w:hAnsi="FangSong" w:eastAsia="FangSong" w:cs="FangSong"/>
          <w:spacing w:val="-1"/>
        </w:rPr>
        <w:t>强化脑卒中、胸痛诊疗相关</w:t>
      </w:r>
      <w:r>
        <w:rPr>
          <w:rFonts w:ascii="FangSong" w:hAnsi="FangSong" w:eastAsia="FangSong" w:cs="FangSong"/>
          <w:spacing w:val="1"/>
        </w:rPr>
        <w:t>院前急救设备设施配备，建设完善医院急诊脑卒中、胸痛绿色通道，实现院前急救与院内急诊的互联互通和有效衔接，提高救治</w:t>
      </w:r>
      <w:r>
        <w:rPr>
          <w:rFonts w:ascii="FangSong" w:hAnsi="FangSong" w:eastAsia="FangSong" w:cs="FangSong"/>
        </w:rPr>
        <w:t>效率，缩短急救反应时间，院前医疗急救机构电话</w:t>
      </w:r>
      <w:r>
        <w:t>10</w:t>
      </w:r>
      <w:r>
        <w:rPr>
          <w:rFonts w:ascii="FangSong" w:hAnsi="FangSong" w:eastAsia="FangSong" w:cs="FangSong"/>
        </w:rPr>
        <w:t>秒接听率</w:t>
      </w:r>
      <w:r>
        <w:rPr>
          <w:spacing w:val="-3"/>
        </w:rPr>
        <w:t>100</w:t>
      </w:r>
      <w:r>
        <w:rPr>
          <w:rFonts w:ascii="FangSong" w:hAnsi="FangSong" w:eastAsia="FangSong" w:cs="FangSong"/>
          <w:spacing w:val="-20"/>
        </w:rPr>
        <w:t>％，</w:t>
      </w:r>
      <w:r>
        <w:rPr>
          <w:rFonts w:ascii="FangSong" w:hAnsi="FangSong" w:eastAsia="FangSong" w:cs="FangSong"/>
          <w:spacing w:val="-3"/>
        </w:rPr>
        <w:t>二级及以上医院卒中中心具备开展静脉溶栓的能力。加强</w:t>
      </w:r>
      <w:r>
        <w:rPr>
          <w:rFonts w:ascii="FangSong" w:hAnsi="FangSong" w:eastAsia="FangSong" w:cs="FangSong"/>
          <w:spacing w:val="1"/>
        </w:rPr>
        <w:t>卒中中心与基层医疗卫生机构的协作联动，提高基层医疗卫生机构溶栓知识知晓率和应对能力。（</w:t>
      </w:r>
      <w:r>
        <w:rPr>
          <w:rFonts w:ascii="KaiTi" w:hAnsi="KaiTi" w:eastAsia="KaiTi" w:cs="KaiTi"/>
          <w:spacing w:val="1"/>
        </w:rPr>
        <w:t>省卫生健康委牵头，省发展改革委按照职责分工负责</w:t>
      </w:r>
      <w:r>
        <w:rPr>
          <w:rFonts w:ascii="FangSong" w:hAnsi="FangSong" w:eastAsia="FangSong" w:cs="FangSong"/>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7"/>
        <w:jc w:val="both"/>
        <w:textAlignment w:val="baseline"/>
        <w:rPr>
          <w:rFonts w:ascii="KaiTi" w:hAnsi="KaiTi" w:eastAsia="KaiTi" w:cs="KaiTi"/>
        </w:rPr>
      </w:pPr>
      <w:r>
        <w:rPr>
          <w:b/>
          <w:bCs/>
          <w:spacing w:val="-1"/>
        </w:rPr>
        <w:t>7.</w:t>
      </w:r>
      <w:r>
        <w:rPr>
          <w:rFonts w:ascii="FangSong" w:hAnsi="FangSong" w:eastAsia="FangSong" w:cs="FangSong"/>
          <w:b/>
          <w:bCs/>
          <w:spacing w:val="-1"/>
        </w:rPr>
        <w:t>完善心脑血管疾病救治保障。</w:t>
      </w:r>
      <w:r>
        <w:rPr>
          <w:rFonts w:ascii="FangSong" w:hAnsi="FangSong" w:eastAsia="FangSong" w:cs="FangSong"/>
          <w:spacing w:val="-1"/>
        </w:rPr>
        <w:t>加强二级以上医院与基层医</w:t>
      </w:r>
      <w:r>
        <w:rPr>
          <w:rFonts w:ascii="FangSong" w:hAnsi="FangSong" w:eastAsia="FangSong" w:cs="FangSong"/>
          <w:spacing w:val="-7"/>
        </w:rPr>
        <w:t>疗卫生机构用药衔接，保障基层心脑血管疾病防治所需基本药品，</w:t>
      </w:r>
      <w:r>
        <w:rPr>
          <w:rFonts w:ascii="FangSong" w:hAnsi="FangSong" w:eastAsia="FangSong" w:cs="FangSong"/>
          <w:spacing w:val="1"/>
        </w:rPr>
        <w:t>促进治疗手段的同质化。推广使用慢性病长期处方，明确使用条件。</w:t>
      </w:r>
      <w:r>
        <w:rPr>
          <w:rFonts w:ascii="KaiTi" w:hAnsi="KaiTi" w:eastAsia="KaiTi" w:cs="KaiTi"/>
          <w:spacing w:val="1"/>
        </w:rPr>
        <w:t>（省卫生健康委负责）</w:t>
      </w:r>
      <w:r>
        <w:rPr>
          <w:rFonts w:ascii="FangSong" w:hAnsi="FangSong" w:eastAsia="FangSong" w:cs="FangSong"/>
          <w:spacing w:val="1"/>
        </w:rPr>
        <w:t>完善城乡居民医保心脑血管疾病保障政策，对符合条件的心脑血管疾病的特困人员、低保对象、低保边缘家庭成员、因病致贫重病患者等医疗救助对象，按照有关规</w:t>
      </w:r>
      <w:r>
        <w:rPr>
          <w:rFonts w:ascii="FangSong" w:hAnsi="FangSong" w:eastAsia="FangSong" w:cs="FangSong"/>
          <w:spacing w:val="2"/>
        </w:rPr>
        <w:t>定落实医疗保障政策。</w:t>
      </w:r>
      <w:r>
        <w:rPr>
          <w:rFonts w:ascii="KaiTi" w:hAnsi="KaiTi" w:eastAsia="KaiTi" w:cs="KaiTi"/>
          <w:spacing w:val="2"/>
        </w:rPr>
        <w:t>（省医保局、省农业农村厅、省民政厅、</w:t>
      </w:r>
      <w:r>
        <w:rPr>
          <w:rFonts w:ascii="KaiTi" w:hAnsi="KaiTi" w:eastAsia="KaiTi" w:cs="KaiTi"/>
          <w:spacing w:val="12"/>
        </w:rPr>
        <w:t>省卫生健康委按照职责分工负责）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KaiTi" w:hAnsi="KaiTi" w:eastAsia="KaiTi" w:cs="KaiTi"/>
        </w:rPr>
      </w:pPr>
      <w:r>
        <w:rPr>
          <w:b/>
          <w:bCs/>
          <w:spacing w:val="-1"/>
        </w:rPr>
        <w:t>8.</w:t>
      </w:r>
      <w:r>
        <w:rPr>
          <w:rFonts w:ascii="FangSong" w:hAnsi="FangSong" w:eastAsia="FangSong" w:cs="FangSong"/>
          <w:b/>
          <w:bCs/>
          <w:spacing w:val="-1"/>
        </w:rPr>
        <w:t>推动中医药在心脑血管疾病防治中的应用。</w:t>
      </w:r>
      <w:r>
        <w:rPr>
          <w:rFonts w:ascii="FangSong" w:hAnsi="FangSong" w:eastAsia="FangSong" w:cs="FangSong"/>
          <w:spacing w:val="-1"/>
        </w:rPr>
        <w:t>发</w:t>
      </w:r>
      <w:r>
        <w:rPr>
          <w:rFonts w:ascii="FangSong" w:hAnsi="FangSong" w:eastAsia="FangSong" w:cs="FangSong"/>
          <w:spacing w:val="-2"/>
        </w:rPr>
        <w:t>挥中医治未</w:t>
      </w:r>
      <w:r>
        <w:rPr>
          <w:rFonts w:ascii="FangSong" w:hAnsi="FangSong" w:eastAsia="FangSong" w:cs="FangSong"/>
          <w:spacing w:val="1"/>
        </w:rPr>
        <w:t>病优势，开展心脑血管疾病中医药防治研究，总结形成心脑血管疾病中西医结合预防、治疗及康复干预方案，并在医疗机构推广实施。开展心脑血管疾病中医药健康管理服务，向心脑血管疾病患者、高危人群提供中医医疗保健服务和中医特色康复服务。鼓励有条件的中医医院开展心脑血管疾病中西医联合诊疗，提高中医药防治心脑血管疾病的临床疗效。</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3"/>
        <w:jc w:val="both"/>
        <w:textAlignment w:val="baseline"/>
        <w:rPr>
          <w:rFonts w:ascii="KaiTi" w:hAnsi="KaiTi" w:eastAsia="KaiTi" w:cs="KaiTi"/>
          <w:sz w:val="31"/>
          <w:szCs w:val="31"/>
        </w:rPr>
      </w:pPr>
      <w:r>
        <w:rPr>
          <w:b/>
          <w:bCs/>
          <w:spacing w:val="-1"/>
        </w:rPr>
        <w:t>9.</w:t>
      </w:r>
      <w:r>
        <w:rPr>
          <w:rFonts w:ascii="FangSong" w:hAnsi="FangSong" w:eastAsia="FangSong" w:cs="FangSong"/>
          <w:b/>
          <w:bCs/>
          <w:spacing w:val="-1"/>
        </w:rPr>
        <w:t>实施“体重管理年”活动。</w:t>
      </w:r>
      <w:r>
        <w:rPr>
          <w:rFonts w:ascii="FangSong" w:hAnsi="FangSong" w:eastAsia="FangSong" w:cs="FangSong"/>
          <w:spacing w:val="-1"/>
        </w:rPr>
        <w:t>加强体重管理科学普及和宣传</w:t>
      </w:r>
      <w:r>
        <w:rPr>
          <w:rFonts w:ascii="FangSong" w:hAnsi="FangSong" w:eastAsia="FangSong" w:cs="FangSong"/>
          <w:spacing w:val="1"/>
        </w:rPr>
        <w:t>倡导，强化体重管理权威信息编制和发布，提高全民体重管理意</w:t>
      </w:r>
      <w:r>
        <w:rPr>
          <w:rFonts w:ascii="FangSong" w:hAnsi="FangSong" w:eastAsia="FangSong" w:cs="FangSong"/>
          <w:spacing w:val="2"/>
        </w:rPr>
        <w:t>识。</w:t>
      </w:r>
      <w:r>
        <w:rPr>
          <w:rFonts w:ascii="KaiTi" w:hAnsi="KaiTi" w:eastAsia="KaiTi" w:cs="KaiTi"/>
          <w:spacing w:val="2"/>
        </w:rPr>
        <w:t>（省卫生健康委、省委宣传部、省广电局按职责分工负责，</w:t>
      </w:r>
      <w:r>
        <w:rPr>
          <w:rFonts w:ascii="KaiTi" w:hAnsi="KaiTi" w:eastAsia="KaiTi" w:cs="KaiTi"/>
          <w:spacing w:val="1"/>
        </w:rPr>
        <w:t>各有关部门配合）</w:t>
      </w:r>
      <w:r>
        <w:rPr>
          <w:rFonts w:ascii="FangSong" w:hAnsi="FangSong" w:eastAsia="FangSong" w:cs="FangSong"/>
          <w:spacing w:val="1"/>
        </w:rPr>
        <w:t>积极营造体重管理社会支持性环境，扩大健康</w:t>
      </w:r>
      <w:r>
        <w:rPr>
          <w:rFonts w:ascii="FangSong" w:hAnsi="FangSong" w:eastAsia="FangSong" w:cs="FangSong"/>
          <w:spacing w:val="-7"/>
        </w:rPr>
        <w:t>小屋社区覆盖范围，打造健康主题公园、健康步道、健身器材等，加强健康单位、健康家庭等建设，开展多种形式的全民健身活动。</w:t>
      </w:r>
      <w:r>
        <w:rPr>
          <w:rFonts w:ascii="KaiTi" w:hAnsi="KaiTi" w:eastAsia="KaiTi" w:cs="KaiTi"/>
          <w:spacing w:val="-7"/>
        </w:rPr>
        <w:t>（省卫生健康委、省体育局、省总工会、省妇联按职责分工负责，</w:t>
      </w:r>
      <w:r>
        <w:rPr>
          <w:rFonts w:ascii="KaiTi" w:hAnsi="KaiTi" w:eastAsia="KaiTi" w:cs="KaiTi"/>
          <w:spacing w:val="1"/>
          <w:sz w:val="31"/>
          <w:szCs w:val="31"/>
        </w:rPr>
        <w:t>各有关部门配合）</w:t>
      </w:r>
      <w:r>
        <w:rPr>
          <w:rFonts w:ascii="FangSong" w:hAnsi="FangSong" w:eastAsia="FangSong" w:cs="FangSong"/>
          <w:spacing w:val="1"/>
          <w:sz w:val="31"/>
          <w:szCs w:val="31"/>
        </w:rPr>
        <w:t>强化孕产妇、婴幼儿和学龄前儿童、学生、职</w:t>
      </w:r>
      <w:r>
        <w:rPr>
          <w:rFonts w:ascii="FangSong" w:hAnsi="FangSong" w:eastAsia="FangSong" w:cs="FangSong"/>
          <w:spacing w:val="-7"/>
          <w:sz w:val="31"/>
          <w:szCs w:val="31"/>
        </w:rPr>
        <w:t>业人群、老年人等重点人群体重管理、营养评价和身体活动指导，</w:t>
      </w:r>
      <w:r>
        <w:rPr>
          <w:rFonts w:ascii="FangSong" w:hAnsi="FangSong" w:eastAsia="FangSong" w:cs="FangSong"/>
          <w:spacing w:val="1"/>
          <w:sz w:val="31"/>
          <w:szCs w:val="31"/>
        </w:rPr>
        <w:t>促进吃动平衡，提高体重精准管理水平。</w:t>
      </w:r>
      <w:r>
        <w:rPr>
          <w:rFonts w:ascii="KaiTi" w:hAnsi="KaiTi" w:eastAsia="KaiTi" w:cs="KaiTi"/>
          <w:spacing w:val="1"/>
          <w:sz w:val="31"/>
          <w:szCs w:val="31"/>
        </w:rPr>
        <w:t>（省卫生健康委、省教</w:t>
      </w:r>
      <w:r>
        <w:rPr>
          <w:rFonts w:ascii="KaiTi" w:hAnsi="KaiTi" w:eastAsia="KaiTi" w:cs="KaiTi"/>
          <w:spacing w:val="-17"/>
          <w:sz w:val="31"/>
          <w:szCs w:val="31"/>
        </w:rPr>
        <w:t>育厅、省总工会、省妇联、省民政厅、省体育局按职责分工负责）。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（十二）癌症防治行动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4"/>
        <w:jc w:val="both"/>
        <w:textAlignment w:val="baseline"/>
        <w:rPr>
          <w:rFonts w:ascii="KaiTi" w:hAnsi="KaiTi" w:eastAsia="KaiTi" w:cs="KaiTi"/>
        </w:rPr>
      </w:pPr>
      <w:r>
        <w:rPr>
          <w:b/>
          <w:bCs/>
          <w:spacing w:val="-2"/>
        </w:rPr>
        <w:t>1.</w:t>
      </w:r>
      <w:r>
        <w:rPr>
          <w:rFonts w:ascii="FangSong" w:hAnsi="FangSong" w:eastAsia="FangSong" w:cs="FangSong"/>
          <w:b/>
          <w:bCs/>
          <w:spacing w:val="-2"/>
        </w:rPr>
        <w:t>加强危险因素立体防控。</w:t>
      </w:r>
      <w:r>
        <w:rPr>
          <w:rFonts w:ascii="FangSong" w:hAnsi="FangSong" w:eastAsia="FangSong" w:cs="FangSong"/>
          <w:spacing w:val="-2"/>
        </w:rPr>
        <w:t>持续推进全民健康促进工作，深</w:t>
      </w:r>
      <w:r>
        <w:rPr>
          <w:rFonts w:ascii="FangSong" w:hAnsi="FangSong" w:eastAsia="FangSong" w:cs="FangSong"/>
          <w:spacing w:val="1"/>
        </w:rPr>
        <w:t>入组织开展肿瘤防治宣传活动，提高大众防癌抗癌意识；推进控烟戒烟工作，加强乙肝疫苗接种和乙肝、丙肝抗病毒治疗管理；</w:t>
      </w:r>
      <w:r>
        <w:rPr>
          <w:rFonts w:ascii="FangSong" w:hAnsi="FangSong" w:eastAsia="FangSong" w:cs="FangSong"/>
          <w:spacing w:val="3"/>
        </w:rPr>
        <w:t>推进适龄人群人乳头瘤病毒疫苗（</w:t>
      </w:r>
      <w:r>
        <w:t>HPV</w:t>
      </w:r>
      <w:r>
        <w:rPr>
          <w:spacing w:val="-53"/>
        </w:rPr>
        <w:t xml:space="preserve"> </w:t>
      </w:r>
      <w:r>
        <w:rPr>
          <w:rFonts w:ascii="FangSong" w:hAnsi="FangSong" w:eastAsia="FangSong" w:cs="FangSong"/>
          <w:spacing w:val="3"/>
        </w:rPr>
        <w:t>疫苗）接种，加强</w:t>
      </w:r>
      <w:r>
        <w:t>HPV</w:t>
      </w:r>
      <w:r>
        <w:rPr>
          <w:rFonts w:ascii="FangSong" w:hAnsi="FangSong" w:eastAsia="FangSong" w:cs="FangSong"/>
          <w:spacing w:val="3"/>
        </w:rPr>
        <w:t>疫</w:t>
      </w:r>
      <w:r>
        <w:rPr>
          <w:rFonts w:ascii="FangSong" w:hAnsi="FangSong" w:eastAsia="FangSong" w:cs="FangSong"/>
          <w:spacing w:val="1"/>
        </w:rPr>
        <w:t>苗供应力度；加强职业危险因素综合防控，推进职业场所防癌抗</w:t>
      </w:r>
      <w:r>
        <w:rPr>
          <w:rFonts w:ascii="FangSong" w:hAnsi="FangSong" w:eastAsia="FangSong" w:cs="FangSong"/>
          <w:spacing w:val="-7"/>
        </w:rPr>
        <w:t>癌工作。</w:t>
      </w:r>
      <w:r>
        <w:rPr>
          <w:rFonts w:ascii="KaiTi" w:hAnsi="KaiTi" w:eastAsia="KaiTi" w:cs="KaiTi"/>
          <w:spacing w:val="-7"/>
        </w:rPr>
        <w:t>（省卫生健康委、省疾控局、省总工会按职责分工负责，</w:t>
      </w:r>
      <w:r>
        <w:rPr>
          <w:rFonts w:ascii="KaiTi" w:hAnsi="KaiTi" w:eastAsia="KaiTi" w:cs="KaiTi"/>
          <w:spacing w:val="1"/>
        </w:rPr>
        <w:t>各有关部门配合）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0"/>
        <w:jc w:val="both"/>
        <w:textAlignment w:val="baseline"/>
        <w:rPr>
          <w:rFonts w:ascii="KaiTi" w:hAnsi="KaiTi" w:eastAsia="KaiTi" w:cs="KaiTi"/>
        </w:rPr>
      </w:pPr>
      <w:r>
        <w:rPr>
          <w:b/>
          <w:bCs/>
          <w:spacing w:val="-1"/>
        </w:rPr>
        <w:t>2.</w:t>
      </w:r>
      <w:r>
        <w:rPr>
          <w:rFonts w:ascii="FangSong" w:hAnsi="FangSong" w:eastAsia="FangSong" w:cs="FangSong"/>
          <w:b/>
          <w:bCs/>
          <w:spacing w:val="-1"/>
        </w:rPr>
        <w:t>推广癌症筛查和早诊早治策略。</w:t>
      </w:r>
      <w:r>
        <w:rPr>
          <w:rFonts w:ascii="FangSong" w:hAnsi="FangSong" w:eastAsia="FangSong" w:cs="FangSong"/>
          <w:spacing w:val="-1"/>
        </w:rPr>
        <w:t>制定和推广重点癌症筛查</w:t>
      </w:r>
      <w:r>
        <w:rPr>
          <w:rFonts w:ascii="FangSong" w:hAnsi="FangSong" w:eastAsia="FangSong" w:cs="FangSong"/>
          <w:spacing w:val="1"/>
        </w:rPr>
        <w:t>与早诊早治技术指南，全面开展癌症风险评估、重点癌种早诊早治和机会性筛查。强化筛查后续诊疗的连续性，提高筛查和早诊早治效果。加强农村高发地区癌症筛查。健全防癌体检和健康管理运行机制，加强防癌体检的规范化管理，推动建设一批以癌症防治为特色的慢性病健康管理机构。</w:t>
      </w:r>
      <w:r>
        <w:rPr>
          <w:rFonts w:ascii="KaiTi" w:hAnsi="KaiTi" w:eastAsia="KaiTi" w:cs="KaiTi"/>
          <w:spacing w:val="1"/>
        </w:rPr>
        <w:t>（省卫生健康委牵头，省发展改革委等配合）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8"/>
        <w:jc w:val="both"/>
        <w:textAlignment w:val="baseline"/>
        <w:rPr>
          <w:rFonts w:ascii="Arial"/>
          <w:sz w:val="21"/>
        </w:rPr>
      </w:pPr>
      <w:r>
        <w:rPr>
          <w:b/>
          <w:bCs/>
          <w:spacing w:val="-3"/>
        </w:rPr>
        <w:t>3.</w:t>
      </w:r>
      <w:r>
        <w:rPr>
          <w:rFonts w:ascii="FangSong" w:hAnsi="FangSong" w:eastAsia="FangSong" w:cs="FangSong"/>
          <w:b/>
          <w:bCs/>
          <w:spacing w:val="-3"/>
        </w:rPr>
        <w:t>提升癌症防治服务能力。</w:t>
      </w:r>
      <w:r>
        <w:rPr>
          <w:rFonts w:ascii="FangSong" w:hAnsi="FangSong" w:eastAsia="FangSong" w:cs="FangSong"/>
          <w:spacing w:val="-3"/>
        </w:rPr>
        <w:t>加强省市县三级癌症中心建设，</w:t>
      </w:r>
      <w:r>
        <w:rPr>
          <w:rFonts w:ascii="FangSong" w:hAnsi="FangSong" w:eastAsia="FangSong" w:cs="FangSong"/>
        </w:rPr>
        <w:t>有效发挥各级癌症中心区域癌症防控示范带动作用。强化癌症防治适宜技术推广和培训，推进优质医疗资源下沉，有效提升基层</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3"/>
        <w:jc w:val="both"/>
        <w:textAlignment w:val="baseline"/>
        <w:rPr>
          <w:rFonts w:ascii="KaiTi" w:hAnsi="KaiTi" w:eastAsia="KaiTi" w:cs="KaiTi"/>
          <w:sz w:val="31"/>
          <w:szCs w:val="31"/>
        </w:rPr>
      </w:pPr>
      <w:r>
        <w:rPr>
          <w:rFonts w:ascii="FangSong" w:hAnsi="FangSong" w:eastAsia="FangSong" w:cs="FangSong"/>
          <w:spacing w:val="1"/>
          <w:sz w:val="31"/>
          <w:szCs w:val="31"/>
        </w:rPr>
        <w:t>癌症防治服务能力。加强癌症规范化、同质化诊疗管理，完善全省肿瘤质控网络，普及推广“单病种、多学科”诊疗模式，促进肿瘤诊疗质量和水平持续提升。</w:t>
      </w:r>
      <w:r>
        <w:rPr>
          <w:rFonts w:ascii="KaiTi" w:hAnsi="KaiTi" w:eastAsia="KaiTi" w:cs="KaiTi"/>
          <w:spacing w:val="1"/>
          <w:sz w:val="31"/>
          <w:szCs w:val="31"/>
        </w:rPr>
        <w:t>（省卫生健康委牵头，省发展改革委等配合）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60"/>
        <w:jc w:val="both"/>
        <w:textAlignment w:val="baseline"/>
        <w:rPr>
          <w:rFonts w:ascii="KaiTi" w:hAnsi="KaiTi" w:eastAsia="KaiTi" w:cs="KaiTi"/>
        </w:rPr>
      </w:pPr>
      <w:r>
        <w:rPr>
          <w:b/>
          <w:bCs/>
          <w:spacing w:val="10"/>
        </w:rPr>
        <w:t>4.</w:t>
      </w:r>
      <w:r>
        <w:rPr>
          <w:rFonts w:ascii="FangSong" w:hAnsi="FangSong" w:eastAsia="FangSong" w:cs="FangSong"/>
          <w:b/>
          <w:bCs/>
          <w:spacing w:val="10"/>
        </w:rPr>
        <w:t>推进癌症信息化建设。</w:t>
      </w:r>
      <w:r>
        <w:rPr>
          <w:rFonts w:ascii="FangSong" w:hAnsi="FangSong" w:eastAsia="FangSong" w:cs="FangSong"/>
          <w:spacing w:val="10"/>
        </w:rPr>
        <w:t>健全肿瘤登记报告和死因监测制</w:t>
      </w:r>
      <w:r>
        <w:rPr>
          <w:rFonts w:ascii="FangSong" w:hAnsi="FangSong" w:eastAsia="FangSong" w:cs="FangSong"/>
          <w:spacing w:val="-7"/>
        </w:rPr>
        <w:t>度，提升肿瘤登记数据质量。系统收集肿瘤发病死亡、癌症筛查、</w:t>
      </w:r>
      <w:r>
        <w:rPr>
          <w:rFonts w:ascii="FangSong" w:hAnsi="FangSong" w:eastAsia="FangSong" w:cs="FangSong"/>
          <w:spacing w:val="1"/>
        </w:rPr>
        <w:t>诊治、随访和管理等数据，加强肿瘤登记信息、癌症筛查数</w:t>
      </w:r>
      <w:r>
        <w:rPr>
          <w:rFonts w:ascii="FangSong" w:hAnsi="FangSong" w:eastAsia="FangSong" w:cs="FangSong"/>
        </w:rPr>
        <w:t>据与</w:t>
      </w:r>
      <w:r>
        <w:rPr>
          <w:rFonts w:ascii="FangSong" w:hAnsi="FangSong" w:eastAsia="FangSong" w:cs="FangSong"/>
          <w:spacing w:val="1"/>
        </w:rPr>
        <w:t>电子病历和医保信息等系统的对接交换，加强资源信息共享</w:t>
      </w:r>
      <w:r>
        <w:rPr>
          <w:rFonts w:ascii="FangSong" w:hAnsi="FangSong" w:eastAsia="FangSong" w:cs="FangSong"/>
        </w:rPr>
        <w:t>，推</w:t>
      </w:r>
      <w:r>
        <w:rPr>
          <w:rFonts w:ascii="FangSong" w:hAnsi="FangSong" w:eastAsia="FangSong" w:cs="FangSong"/>
          <w:spacing w:val="1"/>
        </w:rPr>
        <w:t>进大数据研究应用。</w:t>
      </w:r>
      <w:r>
        <w:rPr>
          <w:rFonts w:ascii="KaiTi" w:hAnsi="KaiTi" w:eastAsia="KaiTi" w:cs="KaiTi"/>
          <w:spacing w:val="1"/>
        </w:rPr>
        <w:t>（省卫生健康委牵头，省医保局等配合）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77"/>
        <w:jc w:val="both"/>
        <w:textAlignment w:val="baseline"/>
        <w:rPr>
          <w:rFonts w:ascii="KaiTi" w:hAnsi="KaiTi" w:eastAsia="KaiTi" w:cs="KaiTi"/>
        </w:rPr>
      </w:pPr>
      <w:r>
        <w:rPr>
          <w:b/>
          <w:bCs/>
          <w:spacing w:val="-3"/>
        </w:rPr>
        <w:t>5.</w:t>
      </w:r>
      <w:r>
        <w:rPr>
          <w:rFonts w:ascii="FangSong" w:hAnsi="FangSong" w:eastAsia="FangSong" w:cs="FangSong"/>
          <w:b/>
          <w:bCs/>
          <w:spacing w:val="-3"/>
        </w:rPr>
        <w:t>加大中医药防治癌症工作力度。</w:t>
      </w:r>
      <w:r>
        <w:rPr>
          <w:rFonts w:ascii="FangSong" w:hAnsi="FangSong" w:eastAsia="FangSong" w:cs="FangSong"/>
          <w:spacing w:val="-3"/>
        </w:rPr>
        <w:t>探索建设区域肿瘤中医诊</w:t>
      </w:r>
      <w:r>
        <w:rPr>
          <w:rFonts w:ascii="FangSong" w:hAnsi="FangSong" w:eastAsia="FangSong" w:cs="FangSong"/>
          <w:spacing w:val="1"/>
        </w:rPr>
        <w:t>疗中心，加强肿瘤中医临床防治能力建设。继续推广癌症中西医临床协作试点，探索中西医结合防治癌症的新思路、新方法和新</w:t>
      </w:r>
      <w:r>
        <w:rPr>
          <w:rFonts w:ascii="FangSong" w:hAnsi="FangSong" w:eastAsia="FangSong" w:cs="FangSong"/>
        </w:rPr>
        <w:t>模式。发挥中医</w:t>
      </w:r>
      <w:r>
        <w:rPr>
          <w:rFonts w:ascii="FangSong" w:hAnsi="FangSong" w:eastAsia="FangSong" w:cs="FangSong"/>
          <w:spacing w:val="-115"/>
        </w:rPr>
        <w:t xml:space="preserve"> </w:t>
      </w:r>
      <w:r>
        <w:rPr>
          <w:rFonts w:ascii="FangSong" w:hAnsi="FangSong" w:eastAsia="FangSong" w:cs="FangSong"/>
        </w:rPr>
        <w:t>“治未病”作用，积极开展癌前病</w:t>
      </w:r>
      <w:r>
        <w:rPr>
          <w:rFonts w:ascii="FangSong" w:hAnsi="FangSong" w:eastAsia="FangSong" w:cs="FangSong"/>
          <w:spacing w:val="-1"/>
        </w:rPr>
        <w:t>变中西医综合</w:t>
      </w:r>
      <w:r>
        <w:rPr>
          <w:rFonts w:ascii="FangSong" w:hAnsi="FangSong" w:eastAsia="FangSong" w:cs="FangSong"/>
          <w:spacing w:val="1"/>
        </w:rPr>
        <w:t>干预。</w:t>
      </w:r>
      <w:r>
        <w:rPr>
          <w:rFonts w:ascii="KaiTi" w:hAnsi="KaiTi" w:eastAsia="KaiTi" w:cs="KaiTi"/>
          <w:spacing w:val="1"/>
        </w:rPr>
        <w:t>（省卫生健康委负责）</w:t>
      </w:r>
      <w:r>
        <w:rPr>
          <w:rFonts w:ascii="FangSong" w:hAnsi="FangSong" w:eastAsia="FangSong" w:cs="FangSong"/>
          <w:spacing w:val="1"/>
        </w:rPr>
        <w:t>培养癌症中医药防治专业人才，加强中医药防治癌症科研工作，支持癌症防治中医、中药等相关产品或技术的研发及转化应用。</w:t>
      </w:r>
      <w:r>
        <w:rPr>
          <w:rFonts w:ascii="KaiTi" w:hAnsi="KaiTi" w:eastAsia="KaiTi" w:cs="KaiTi"/>
          <w:spacing w:val="1"/>
        </w:rPr>
        <w:t>（省教育厅、省科技厅、省卫生健</w:t>
      </w:r>
      <w:r>
        <w:rPr>
          <w:rFonts w:ascii="KaiTi" w:hAnsi="KaiTi" w:eastAsia="KaiTi" w:cs="KaiTi"/>
          <w:spacing w:val="2"/>
        </w:rPr>
        <w:t>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66"/>
        <w:jc w:val="both"/>
        <w:textAlignment w:val="baseline"/>
        <w:rPr>
          <w:rFonts w:ascii="KaiTi" w:hAnsi="KaiTi" w:eastAsia="KaiTi" w:cs="KaiTi"/>
        </w:rPr>
      </w:pPr>
      <w:r>
        <w:rPr>
          <w:b/>
          <w:bCs/>
          <w:spacing w:val="-2"/>
        </w:rPr>
        <w:t>6.</w:t>
      </w:r>
      <w:r>
        <w:rPr>
          <w:rFonts w:ascii="FangSong" w:hAnsi="FangSong" w:eastAsia="FangSong" w:cs="FangSong"/>
          <w:b/>
          <w:bCs/>
          <w:spacing w:val="-2"/>
        </w:rPr>
        <w:t>完善医疗保障救治措施。</w:t>
      </w:r>
      <w:r>
        <w:rPr>
          <w:rFonts w:ascii="FangSong" w:hAnsi="FangSong" w:eastAsia="FangSong" w:cs="FangSong"/>
          <w:spacing w:val="-2"/>
        </w:rPr>
        <w:t>完善多层次综合医</w:t>
      </w:r>
      <w:r>
        <w:rPr>
          <w:rFonts w:ascii="FangSong" w:hAnsi="FangSong" w:eastAsia="FangSong" w:cs="FangSong"/>
          <w:spacing w:val="-3"/>
        </w:rPr>
        <w:t>疗保障体系，</w:t>
      </w:r>
      <w:r>
        <w:rPr>
          <w:rFonts w:ascii="FangSong" w:hAnsi="FangSong" w:eastAsia="FangSong" w:cs="FangSong"/>
          <w:spacing w:val="1"/>
        </w:rPr>
        <w:t>保障癌症患者医疗保障待遇。发挥普惠型商业保险的补充作用，引导公益慈善组织积极开展癌症患者医疗扶助，切实降低患者就医负担。继续做好临床抗癌药物的供应保障，提高抗癌药物可及性。</w:t>
      </w:r>
      <w:r>
        <w:rPr>
          <w:rFonts w:ascii="KaiTi" w:hAnsi="KaiTi" w:eastAsia="KaiTi" w:cs="KaiTi"/>
          <w:spacing w:val="1"/>
        </w:rPr>
        <w:t>（省医保局、省卫生健康委牵头，各有关部门</w:t>
      </w:r>
      <w:r>
        <w:rPr>
          <w:rFonts w:ascii="KaiTi" w:hAnsi="KaiTi" w:eastAsia="KaiTi" w:cs="KaiTi"/>
        </w:rPr>
        <w:t>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spacing w:val="-1"/>
        </w:rPr>
        <w:t>7.</w:t>
      </w:r>
      <w:r>
        <w:rPr>
          <w:rFonts w:ascii="FangSong" w:hAnsi="FangSong" w:eastAsia="FangSong" w:cs="FangSong"/>
          <w:b/>
          <w:bCs/>
          <w:spacing w:val="-1"/>
        </w:rPr>
        <w:t>推进癌症科技攻关。</w:t>
      </w:r>
      <w:r>
        <w:rPr>
          <w:rFonts w:ascii="FangSong" w:hAnsi="FangSong" w:eastAsia="FangSong" w:cs="FangSong"/>
          <w:spacing w:val="-1"/>
        </w:rPr>
        <w:t>加强癌症相关学科建设，开展癌症专</w:t>
      </w:r>
      <w:r>
        <w:rPr>
          <w:rFonts w:ascii="FangSong" w:hAnsi="FangSong" w:eastAsia="FangSong" w:cs="FangSong"/>
          <w:spacing w:val="1"/>
        </w:rPr>
        <w:t>科医师规范化培训。</w:t>
      </w:r>
      <w:r>
        <w:rPr>
          <w:rFonts w:ascii="KaiTi" w:hAnsi="KaiTi" w:eastAsia="KaiTi" w:cs="KaiTi"/>
          <w:spacing w:val="1"/>
        </w:rPr>
        <w:t>（省卫生健康委牵头）</w:t>
      </w:r>
      <w:r>
        <w:rPr>
          <w:rFonts w:ascii="FangSong" w:hAnsi="FangSong" w:eastAsia="FangSong" w:cs="FangSong"/>
          <w:spacing w:val="1"/>
        </w:rPr>
        <w:t>强化癌症防治的基础前沿研究、诊治技术和应用示范的全链条部署，聚焦高发癌症发病机制、防治技术等关键领域加强科技创新。加强科研成果</w:t>
      </w:r>
      <w:r>
        <w:rPr>
          <w:rFonts w:ascii="FangSong" w:hAnsi="FangSong" w:eastAsia="FangSong" w:cs="FangSong"/>
        </w:rPr>
        <w:t>的推</w:t>
      </w:r>
      <w:r>
        <w:rPr>
          <w:rFonts w:ascii="FangSong" w:hAnsi="FangSong" w:eastAsia="FangSong" w:cs="FangSong"/>
          <w:spacing w:val="1"/>
        </w:rPr>
        <w:t>广应用，着力推动一批研究成果转化和推广平台建设，探索</w:t>
      </w:r>
      <w:r>
        <w:rPr>
          <w:rFonts w:ascii="FangSong" w:hAnsi="FangSong" w:eastAsia="FangSong" w:cs="FangSong"/>
        </w:rPr>
        <w:t>成果</w:t>
      </w:r>
      <w:r>
        <w:rPr>
          <w:rFonts w:ascii="FangSong" w:hAnsi="FangSong" w:eastAsia="FangSong" w:cs="FangSong"/>
          <w:spacing w:val="1"/>
        </w:rPr>
        <w:t>推广和产业化有效途径。</w:t>
      </w:r>
      <w:r>
        <w:rPr>
          <w:rFonts w:ascii="KaiTi" w:hAnsi="KaiTi" w:eastAsia="KaiTi" w:cs="KaiTi"/>
          <w:spacing w:val="1"/>
        </w:rPr>
        <w:t>（省科技厅、省卫生健康委负责）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（十三）慢性呼吸系统疾病防治行动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7"/>
        <w:jc w:val="both"/>
        <w:textAlignment w:val="baseline"/>
        <w:rPr>
          <w:rFonts w:ascii="KaiTi" w:hAnsi="KaiTi" w:eastAsia="KaiTi" w:cs="KaiTi"/>
        </w:rPr>
      </w:pPr>
      <w:r>
        <w:rPr>
          <w:b/>
          <w:bCs/>
          <w:spacing w:val="-1"/>
        </w:rPr>
        <w:t>1.</w:t>
      </w:r>
      <w:r>
        <w:rPr>
          <w:rFonts w:ascii="FangSong" w:hAnsi="FangSong" w:eastAsia="FangSong" w:cs="FangSong"/>
          <w:b/>
          <w:bCs/>
          <w:spacing w:val="-1"/>
        </w:rPr>
        <w:t>加强危险因素防护。</w:t>
      </w:r>
      <w:r>
        <w:rPr>
          <w:rFonts w:ascii="FangSong" w:hAnsi="FangSong" w:eastAsia="FangSong" w:cs="FangSong"/>
          <w:spacing w:val="-1"/>
        </w:rPr>
        <w:t>加强工作场所职业防护，避免</w:t>
      </w:r>
      <w:r>
        <w:rPr>
          <w:rFonts w:ascii="FangSong" w:hAnsi="FangSong" w:eastAsia="FangSong" w:cs="FangSong"/>
          <w:spacing w:val="-2"/>
        </w:rPr>
        <w:t>接触有</w:t>
      </w:r>
      <w:r>
        <w:rPr>
          <w:rFonts w:ascii="FangSong" w:hAnsi="FangSong" w:eastAsia="FangSong" w:cs="FangSong"/>
          <w:spacing w:val="1"/>
        </w:rPr>
        <w:t>毒、有害气体与化学物质。指导居民家庭合理减少生物燃</w:t>
      </w:r>
      <w:r>
        <w:rPr>
          <w:rFonts w:ascii="FangSong" w:hAnsi="FangSong" w:eastAsia="FangSong" w:cs="FangSong"/>
        </w:rPr>
        <w:t>料的使</w:t>
      </w:r>
      <w:r>
        <w:rPr>
          <w:rFonts w:ascii="FangSong" w:hAnsi="FangSong" w:eastAsia="FangSong" w:cs="FangSong"/>
          <w:spacing w:val="1"/>
        </w:rPr>
        <w:t>用，使用厨房除油烟设施，避免大量油烟刺激。加强患者</w:t>
      </w:r>
      <w:r>
        <w:rPr>
          <w:rFonts w:ascii="FangSong" w:hAnsi="FangSong" w:eastAsia="FangSong" w:cs="FangSong"/>
        </w:rPr>
        <w:t>健康指</w:t>
      </w:r>
      <w:r>
        <w:rPr>
          <w:rFonts w:ascii="FangSong" w:hAnsi="FangSong" w:eastAsia="FangSong" w:cs="FangSong"/>
          <w:spacing w:val="1"/>
        </w:rPr>
        <w:t>导，提倡家庭中进行湿式清扫。做好重污染天气应急信息公开，指导公众采取健康防护措施。建议有哮喘患者的家庭尽量</w:t>
      </w:r>
      <w:r>
        <w:rPr>
          <w:rFonts w:ascii="FangSong" w:hAnsi="FangSong" w:eastAsia="FangSong" w:cs="FangSong"/>
        </w:rPr>
        <w:t>避免饲</w:t>
      </w:r>
      <w:r>
        <w:rPr>
          <w:rFonts w:ascii="FangSong" w:hAnsi="FangSong" w:eastAsia="FangSong" w:cs="FangSong"/>
          <w:spacing w:val="1"/>
        </w:rPr>
        <w:t>养宠物。提倡母乳喂养降低婴幼儿哮喘发病风险。提倡慢</w:t>
      </w:r>
      <w:r>
        <w:rPr>
          <w:rFonts w:ascii="FangSong" w:hAnsi="FangSong" w:eastAsia="FangSong" w:cs="FangSong"/>
        </w:rPr>
        <w:t>性呼吸</w:t>
      </w:r>
      <w:r>
        <w:rPr>
          <w:rFonts w:ascii="FangSong" w:hAnsi="FangSong" w:eastAsia="FangSong" w:cs="FangSong"/>
          <w:spacing w:val="1"/>
        </w:rPr>
        <w:t>系统疾病患者和老年人等高危人群主动接种流感疫苗和肺</w:t>
      </w:r>
      <w:r>
        <w:rPr>
          <w:rFonts w:ascii="FangSong" w:hAnsi="FangSong" w:eastAsia="FangSong" w:cs="FangSong"/>
        </w:rPr>
        <w:t>炎球菌</w:t>
      </w:r>
      <w:r>
        <w:rPr>
          <w:rFonts w:ascii="FangSong" w:hAnsi="FangSong" w:eastAsia="FangSong" w:cs="FangSong"/>
          <w:spacing w:val="1"/>
        </w:rPr>
        <w:t>疫苗。</w:t>
      </w:r>
      <w:r>
        <w:rPr>
          <w:rFonts w:ascii="KaiTi" w:hAnsi="KaiTi" w:eastAsia="KaiTi" w:cs="KaiTi"/>
          <w:spacing w:val="1"/>
        </w:rPr>
        <w:t>（省卫生健康委、省生态环境厅按照职责分工负责</w:t>
      </w:r>
      <w:r>
        <w:rPr>
          <w:rFonts w:ascii="KaiTi" w:hAnsi="KaiTi" w:eastAsia="KaiTi" w:cs="KaiTi"/>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6"/>
        <w:jc w:val="both"/>
        <w:textAlignment w:val="baseline"/>
        <w:rPr>
          <w:rFonts w:ascii="KaiTi" w:hAnsi="KaiTi" w:eastAsia="KaiTi" w:cs="KaiTi"/>
        </w:rPr>
      </w:pPr>
      <w:r>
        <w:rPr>
          <w:b/>
          <w:bCs/>
          <w:spacing w:val="-1"/>
        </w:rPr>
        <w:t>2.</w:t>
      </w:r>
      <w:r>
        <w:rPr>
          <w:rFonts w:ascii="FangSong" w:hAnsi="FangSong" w:eastAsia="FangSong" w:cs="FangSong"/>
          <w:b/>
          <w:bCs/>
          <w:spacing w:val="-1"/>
        </w:rPr>
        <w:t>开展生活方式干预。</w:t>
      </w:r>
      <w:r>
        <w:rPr>
          <w:rFonts w:ascii="FangSong" w:hAnsi="FangSong" w:eastAsia="FangSong" w:cs="FangSong"/>
          <w:spacing w:val="-1"/>
        </w:rPr>
        <w:t>实行慢阻肺、哮喘等患者生活方式干</w:t>
      </w:r>
      <w:r>
        <w:rPr>
          <w:rFonts w:ascii="FangSong" w:hAnsi="FangSong" w:eastAsia="FangSong" w:cs="FangSong"/>
          <w:spacing w:val="1"/>
        </w:rPr>
        <w:t>预处方制度，将危险因素评估与生活方式干预融入诊疗过程。指导患者改善膳食营养结构，多吃蔬菜、水果，科学选择适宜的健身方式，推广太极拳、八段锦、健步走等中等量的锻炼方式。为患者提供腹式呼吸、呼吸操等专门培训，指导参与康复治疗。建</w:t>
      </w:r>
      <w:r>
        <w:rPr>
          <w:rFonts w:ascii="FangSong" w:hAnsi="FangSong" w:eastAsia="FangSong" w:cs="FangSong"/>
        </w:rPr>
        <w:t>议患者积极了解医疗机构提供的</w:t>
      </w:r>
      <w:r>
        <w:rPr>
          <w:rFonts w:ascii="FangSong" w:hAnsi="FangSong" w:eastAsia="FangSong" w:cs="FangSong"/>
          <w:spacing w:val="-115"/>
        </w:rPr>
        <w:t xml:space="preserve"> </w:t>
      </w:r>
      <w:r>
        <w:rPr>
          <w:rFonts w:ascii="FangSong" w:hAnsi="FangSong" w:eastAsia="FangSong" w:cs="FangSong"/>
        </w:rPr>
        <w:t>“三伏贴”等中医药特色服务。</w:t>
      </w:r>
      <w:r>
        <w:rPr>
          <w:rFonts w:ascii="KaiTi" w:hAnsi="KaiTi" w:eastAsia="KaiTi" w:cs="KaiTi"/>
          <w:spacing w:val="1"/>
        </w:rPr>
        <w:t>（省卫生健康委、省体育局按职责分工负责）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0"/>
        <w:jc w:val="both"/>
        <w:textAlignment w:val="baseline"/>
        <w:rPr>
          <w:rFonts w:ascii="KaiTi" w:hAnsi="KaiTi" w:eastAsia="KaiTi" w:cs="KaiTi"/>
        </w:rPr>
      </w:pPr>
      <w:r>
        <w:rPr>
          <w:b/>
          <w:bCs/>
          <w:spacing w:val="-1"/>
        </w:rPr>
        <w:t>3.</w:t>
      </w:r>
      <w:r>
        <w:rPr>
          <w:rFonts w:ascii="FangSong" w:hAnsi="FangSong" w:eastAsia="FangSong" w:cs="FangSong"/>
          <w:b/>
          <w:bCs/>
          <w:spacing w:val="-1"/>
        </w:rPr>
        <w:t>完善高危人群筛查与早期干预机制。</w:t>
      </w:r>
      <w:r>
        <w:rPr>
          <w:rFonts w:ascii="FangSong" w:hAnsi="FangSong" w:eastAsia="FangSong" w:cs="FangSong"/>
          <w:spacing w:val="-1"/>
        </w:rPr>
        <w:t>建立以</w:t>
      </w:r>
      <w:r>
        <w:rPr>
          <w:rFonts w:ascii="FangSong" w:hAnsi="FangSong" w:eastAsia="FangSong" w:cs="FangSong"/>
          <w:spacing w:val="-2"/>
        </w:rPr>
        <w:t>健康查体、重</w:t>
      </w:r>
      <w:r>
        <w:rPr>
          <w:rFonts w:ascii="FangSong" w:hAnsi="FangSong" w:eastAsia="FangSong" w:cs="FangSong"/>
          <w:spacing w:val="1"/>
        </w:rPr>
        <w:t>点人群筛查和医院机会性筛查为主要途径的慢性呼吸系统疾病早期筛查网络。倡导</w:t>
      </w:r>
      <w:r>
        <w:rPr>
          <w:spacing w:val="1"/>
        </w:rPr>
        <w:t>40</w:t>
      </w:r>
      <w:r>
        <w:rPr>
          <w:rFonts w:ascii="FangSong" w:hAnsi="FangSong" w:eastAsia="FangSong" w:cs="FangSong"/>
          <w:spacing w:val="1"/>
        </w:rPr>
        <w:t>岁及以上人群常规体检中普遍开展肺功能检查。探索推行呼吸系统疾病高危人群本年度首诊测量肺功能，</w:t>
      </w:r>
      <w:r>
        <w:rPr>
          <w:rFonts w:ascii="FangSong" w:hAnsi="FangSong" w:eastAsia="FangSong" w:cs="FangSong"/>
          <w:spacing w:val="2"/>
        </w:rPr>
        <w:t>在医疗机构就诊患者中开展呼吸系统疾病风险评估，对</w:t>
      </w:r>
      <w:r>
        <w:rPr>
          <w:rFonts w:ascii="FangSong" w:hAnsi="FangSong" w:eastAsia="FangSong" w:cs="FangSong"/>
          <w:spacing w:val="1"/>
        </w:rPr>
        <w:t>有喘息、慢性咳嗽和（或）咳痰等症状和有吸烟史、职业接触史的高危人群进行肺功能测量，诊断是否患有慢阻肺和哮喘，不具备诊断能</w:t>
      </w:r>
      <w:r>
        <w:rPr>
          <w:rFonts w:ascii="FangSong" w:hAnsi="FangSong" w:eastAsia="FangSong" w:cs="FangSong"/>
          <w:spacing w:val="2"/>
        </w:rPr>
        <w:t>力的机构应对发现疑似慢阻肺患者及时提供转诊服务。</w:t>
      </w:r>
      <w:r>
        <w:rPr>
          <w:rFonts w:ascii="FangSong" w:hAnsi="FangSong" w:eastAsia="FangSong" w:cs="FangSong"/>
          <w:spacing w:val="1"/>
        </w:rPr>
        <w:t>（</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2"/>
        <w:jc w:val="both"/>
        <w:textAlignment w:val="baseline"/>
        <w:rPr>
          <w:rFonts w:ascii="FangSong" w:hAnsi="FangSong" w:eastAsia="FangSong" w:cs="FangSong"/>
        </w:rPr>
      </w:pPr>
      <w:r>
        <w:rPr>
          <w:b/>
          <w:bCs/>
          <w:spacing w:val="-1"/>
        </w:rPr>
        <w:t>4.</w:t>
      </w:r>
      <w:r>
        <w:rPr>
          <w:rFonts w:ascii="FangSong" w:hAnsi="FangSong" w:eastAsia="FangSong" w:cs="FangSong"/>
          <w:b/>
          <w:bCs/>
          <w:spacing w:val="-1"/>
        </w:rPr>
        <w:t>规范开展慢性呼吸系统疾病健康管理。</w:t>
      </w:r>
      <w:r>
        <w:rPr>
          <w:rFonts w:ascii="FangSong" w:hAnsi="FangSong" w:eastAsia="FangSong" w:cs="FangSong"/>
          <w:spacing w:val="-1"/>
        </w:rPr>
        <w:t>二级及以上医疗机</w:t>
      </w:r>
      <w:r>
        <w:rPr>
          <w:rFonts w:ascii="FangSong" w:hAnsi="FangSong" w:eastAsia="FangSong" w:cs="FangSong"/>
          <w:spacing w:val="1"/>
        </w:rPr>
        <w:t>构重点开展疾病诊治、制定长期治疗方案、提供技术指导</w:t>
      </w:r>
      <w:r>
        <w:rPr>
          <w:rFonts w:ascii="FangSong" w:hAnsi="FangSong" w:eastAsia="FangSong" w:cs="FangSong"/>
        </w:rPr>
        <w:t>和培训</w:t>
      </w:r>
      <w:r>
        <w:rPr>
          <w:rFonts w:ascii="FangSong" w:hAnsi="FangSong" w:eastAsia="FangSong" w:cs="FangSong"/>
          <w:spacing w:val="1"/>
        </w:rPr>
        <w:t>等工作。提高基层医疗卫生机构肺功能检查服务能力，重</w:t>
      </w:r>
      <w:r>
        <w:rPr>
          <w:rFonts w:ascii="FangSong" w:hAnsi="FangSong" w:eastAsia="FangSong" w:cs="FangSong"/>
        </w:rPr>
        <w:t>点开展</w:t>
      </w:r>
      <w:r>
        <w:rPr>
          <w:rFonts w:ascii="FangSong" w:hAnsi="FangSong" w:eastAsia="FangSong" w:cs="FangSong"/>
          <w:spacing w:val="1"/>
        </w:rPr>
        <w:t>初筛和转介、建立健康档案、结合家庭医生签约服务开展</w:t>
      </w:r>
      <w:r>
        <w:rPr>
          <w:rFonts w:ascii="FangSong" w:hAnsi="FangSong" w:eastAsia="FangSong" w:cs="FangSong"/>
        </w:rPr>
        <w:t>健康管理等工作。（</w:t>
      </w:r>
      <w:r>
        <w:rPr>
          <w:rFonts w:ascii="KaiTi" w:hAnsi="KaiTi" w:eastAsia="KaiTi" w:cs="KaiTi"/>
        </w:rPr>
        <w:t>省卫生健康委负责</w:t>
      </w:r>
      <w:r>
        <w:rPr>
          <w:rFonts w:ascii="FangSong" w:hAnsi="FangSong" w:eastAsia="FangSong" w:cs="FangSong"/>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2"/>
        <w:jc w:val="both"/>
        <w:textAlignment w:val="baseline"/>
        <w:rPr>
          <w:rFonts w:ascii="KaiTi" w:hAnsi="KaiTi" w:eastAsia="KaiTi" w:cs="KaiTi"/>
        </w:rPr>
      </w:pPr>
      <w:r>
        <w:rPr>
          <w:b/>
          <w:bCs/>
          <w:spacing w:val="-2"/>
        </w:rPr>
        <w:t>5.</w:t>
      </w:r>
      <w:r>
        <w:rPr>
          <w:rFonts w:ascii="FangSong" w:hAnsi="FangSong" w:eastAsia="FangSong" w:cs="FangSong"/>
          <w:b/>
          <w:bCs/>
          <w:spacing w:val="-2"/>
        </w:rPr>
        <w:t>逐步建立慢性呼吸系统疾病监测体系。</w:t>
      </w:r>
      <w:r>
        <w:rPr>
          <w:rFonts w:ascii="FangSong" w:hAnsi="FangSong" w:eastAsia="FangSong" w:cs="FangSong"/>
          <w:spacing w:val="-2"/>
        </w:rPr>
        <w:t>全面加强慢性呼吸</w:t>
      </w:r>
      <w:r>
        <w:rPr>
          <w:rFonts w:ascii="FangSong" w:hAnsi="FangSong" w:eastAsia="FangSong" w:cs="FangSong"/>
          <w:spacing w:val="1"/>
        </w:rPr>
        <w:t>系疾病人群监测，完善综合监测体系。继续实施国家慢阻肺监测项目，鼓励有条件的地区开展持续性人群监测。逐步扩大监测范围，探索建立慢阻肺、哮喘发病监测与随访系统，综合利用医疗机构诊疗信息、居民健康档案信息、重点人群健康管理信息等信息化平台，完善监测质量，科学研判疾病流行趋势，调整完善防</w:t>
      </w:r>
      <w:r>
        <w:rPr>
          <w:rFonts w:ascii="FangSong" w:hAnsi="FangSong" w:eastAsia="FangSong" w:cs="FangSong"/>
        </w:rPr>
        <w:t>治策略。（</w:t>
      </w:r>
      <w:r>
        <w:rPr>
          <w:rFonts w:ascii="KaiTi" w:hAnsi="KaiTi" w:eastAsia="KaiTi" w:cs="KaiTi"/>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FangSong" w:hAnsi="FangSong" w:eastAsia="FangSong" w:cs="FangSong"/>
        </w:rPr>
      </w:pPr>
      <w:r>
        <w:rPr>
          <w:b/>
          <w:bCs/>
          <w:spacing w:val="-1"/>
        </w:rPr>
        <w:t>6.</w:t>
      </w:r>
      <w:r>
        <w:rPr>
          <w:rFonts w:ascii="FangSong" w:hAnsi="FangSong" w:eastAsia="FangSong" w:cs="FangSong"/>
          <w:b/>
          <w:bCs/>
          <w:spacing w:val="-1"/>
        </w:rPr>
        <w:t>健全完善防治服务体系。</w:t>
      </w:r>
      <w:r>
        <w:rPr>
          <w:rFonts w:ascii="FangSong" w:hAnsi="FangSong" w:eastAsia="FangSong" w:cs="FangSong"/>
          <w:spacing w:val="-1"/>
        </w:rPr>
        <w:t>构建基层医疗卫生机构、医院和疾病预防控制机构“三位一体”防治管融合服务体系，建立完善</w:t>
      </w:r>
      <w:r>
        <w:rPr>
          <w:rFonts w:ascii="FangSong" w:hAnsi="FangSong" w:eastAsia="FangSong" w:cs="FangSong"/>
        </w:rPr>
        <w:t>信息沟通、数据共享、防治结合的技术协作机制。</w:t>
      </w:r>
      <w:r>
        <w:rPr>
          <w:rFonts w:ascii="FangSong" w:hAnsi="FangSong" w:eastAsia="FangSong" w:cs="FangSong"/>
          <w:spacing w:val="-1"/>
        </w:rPr>
        <w:t>充分利用“互</w:t>
      </w:r>
      <w:r>
        <w:rPr>
          <w:rFonts w:ascii="FangSong" w:hAnsi="FangSong" w:eastAsia="FangSong" w:cs="FangSong"/>
          <w:spacing w:val="-4"/>
        </w:rPr>
        <w:t>联网</w:t>
      </w:r>
      <w:r>
        <w:rPr>
          <w:spacing w:val="-4"/>
        </w:rPr>
        <w:t>+</w:t>
      </w:r>
      <w:r>
        <w:rPr>
          <w:rFonts w:ascii="FangSong" w:hAnsi="FangSong" w:eastAsia="FangSong" w:cs="FangSong"/>
          <w:spacing w:val="-4"/>
        </w:rPr>
        <w:t>健康医疗”技术，开发并推广使用人群呼吸系统疾病风险评</w:t>
      </w:r>
      <w:r>
        <w:rPr>
          <w:rFonts w:ascii="FangSong" w:hAnsi="FangSong" w:eastAsia="FangSong" w:cs="FangSong"/>
          <w:spacing w:val="1"/>
        </w:rPr>
        <w:t>估、筛查与健康管理系统工具，增强干预效果。支持开展呼吸系</w:t>
      </w:r>
      <w:r>
        <w:rPr>
          <w:rFonts w:ascii="FangSong" w:hAnsi="FangSong" w:eastAsia="FangSong" w:cs="FangSong"/>
          <w:spacing w:val="-2"/>
        </w:rPr>
        <w:t>统疾病防治创新研究，促进科研成果转化。（</w:t>
      </w:r>
      <w:r>
        <w:rPr>
          <w:rFonts w:ascii="KaiTi" w:hAnsi="KaiTi" w:eastAsia="KaiTi" w:cs="KaiTi"/>
          <w:spacing w:val="-2"/>
        </w:rPr>
        <w:t>省卫生健康委、省</w:t>
      </w:r>
      <w:r>
        <w:rPr>
          <w:rFonts w:ascii="KaiTi" w:hAnsi="KaiTi" w:eastAsia="KaiTi" w:cs="KaiTi"/>
          <w:spacing w:val="1"/>
        </w:rPr>
        <w:t>发展改革委按职责分工负责</w:t>
      </w:r>
      <w:r>
        <w:rPr>
          <w:rFonts w:ascii="FangSong" w:hAnsi="FangSong" w:eastAsia="FangSong" w:cs="FangSong"/>
          <w:spacing w:val="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firstLineChars="200"/>
        <w:jc w:val="both"/>
        <w:textAlignment w:val="baseline"/>
        <w:rPr>
          <w:rFonts w:ascii="KaiTi" w:hAnsi="KaiTi" w:eastAsia="KaiTi" w:cs="KaiTi"/>
          <w:spacing w:val="-2"/>
        </w:rPr>
      </w:pPr>
      <w:r>
        <w:rPr>
          <w:rFonts w:hint="eastAsia" w:asciiTheme="minorEastAsia" w:hAnsiTheme="minorEastAsia" w:eastAsiaTheme="minorEastAsia" w:cstheme="minorEastAsia"/>
          <w:b/>
          <w:bCs/>
          <w:snapToGrid w:val="0"/>
          <w:color w:val="000000"/>
          <w:spacing w:val="-1"/>
          <w:kern w:val="0"/>
          <w:sz w:val="31"/>
          <w:szCs w:val="31"/>
          <w:lang w:val="en-US" w:eastAsia="en-US" w:bidi="ar-SA"/>
        </w:rPr>
        <w:t>7</w:t>
      </w:r>
      <w:r>
        <w:rPr>
          <w:rFonts w:ascii="FangSong" w:hAnsi="FangSong" w:eastAsia="FangSong" w:cs="FangSong"/>
          <w:b/>
          <w:bCs/>
          <w:snapToGrid w:val="0"/>
          <w:color w:val="000000"/>
          <w:spacing w:val="-1"/>
          <w:kern w:val="0"/>
          <w:sz w:val="31"/>
          <w:szCs w:val="31"/>
          <w:lang w:val="en-US" w:eastAsia="en-US" w:bidi="ar-SA"/>
        </w:rPr>
        <w:t>.着力加强基层防治能力建设。</w:t>
      </w:r>
      <w:r>
        <w:rPr>
          <w:rFonts w:ascii="FangSong" w:hAnsi="FangSong" w:eastAsia="FangSong" w:cs="FangSong"/>
          <w:spacing w:val="1"/>
        </w:rPr>
        <w:t>鼓励发展医联体、医共体和呼吸系统疾病专科联盟，促进优质资源下沉，带动基层能力建设。着力提升基层慢性呼吸系统疾病防治能力和水平，加强做好基层专业人员培训，逐步为基层医疗机构配齐配全肺功能检查仪、雾化吸入设施、氧疗设备等相关诊治设备。</w:t>
      </w:r>
      <w:r>
        <w:t>（</w:t>
      </w:r>
      <w:r>
        <w:rPr>
          <w:rFonts w:ascii="KaiTi" w:hAnsi="KaiTi" w:eastAsia="KaiTi" w:cs="KaiTi"/>
          <w:spacing w:val="-2"/>
        </w:rPr>
        <w:t>省卫生健康委、省发展改革委等按职责分工负责）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925" w:leftChars="294" w:right="0" w:hanging="308" w:hangingChars="99"/>
        <w:jc w:val="both"/>
        <w:textAlignment w:val="baseline"/>
        <w:rPr>
          <w:rFonts w:ascii="KaiTi" w:hAnsi="KaiTi" w:eastAsia="KaiTi" w:cs="KaiTi"/>
          <w:sz w:val="31"/>
          <w:szCs w:val="31"/>
        </w:rPr>
      </w:pPr>
      <w:r>
        <w:rPr>
          <w:rFonts w:ascii="KaiTi" w:hAnsi="KaiTi" w:eastAsia="KaiTi" w:cs="KaiTi"/>
          <w:spacing w:val="1"/>
          <w:sz w:val="31"/>
          <w:szCs w:val="31"/>
        </w:rPr>
        <w:t>（十四）糖尿病防治行动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5"/>
        <w:jc w:val="both"/>
        <w:textAlignment w:val="baseline"/>
        <w:rPr>
          <w:rFonts w:ascii="FangSong" w:hAnsi="FangSong" w:eastAsia="FangSong" w:cs="FangSong"/>
        </w:rPr>
      </w:pPr>
      <w:r>
        <w:rPr>
          <w:b/>
          <w:bCs/>
          <w:spacing w:val="-3"/>
        </w:rPr>
        <w:t>1.</w:t>
      </w:r>
      <w:r>
        <w:rPr>
          <w:rFonts w:ascii="FangSong" w:hAnsi="FangSong" w:eastAsia="FangSong" w:cs="FangSong"/>
          <w:b/>
          <w:bCs/>
          <w:spacing w:val="-3"/>
        </w:rPr>
        <w:t>开展糖尿病饮食管理。</w:t>
      </w:r>
      <w:r>
        <w:rPr>
          <w:rFonts w:ascii="FangSong" w:hAnsi="FangSong" w:eastAsia="FangSong" w:cs="FangSong"/>
          <w:spacing w:val="-3"/>
        </w:rPr>
        <w:t>实施“三减控三高”项目，推广平</w:t>
      </w:r>
      <w:r>
        <w:rPr>
          <w:rFonts w:ascii="FangSong" w:hAnsi="FangSong" w:eastAsia="FangSong" w:cs="FangSong"/>
          <w:spacing w:val="1"/>
        </w:rPr>
        <w:t>衡营养膳食，减少人群盐、油、糖和总热量的摄入，降低糖尿病患病风险。推动开展糖尿病前期人群和糖尿病患者饮食管理。针对不同地区、不同人群饮食习惯，组织研制地域化、个性化糖尿病营养处方。鼓励食品加工企业、餐饮单位和单位食堂生产销售</w:t>
      </w:r>
      <w:r>
        <w:rPr>
          <w:rFonts w:ascii="FangSong" w:hAnsi="FangSong" w:eastAsia="FangSong" w:cs="FangSong"/>
        </w:rPr>
        <w:t>低盐、低脂、低糖食品，推广适合“三高”人群的食品和菜品。</w:t>
      </w:r>
      <w:r>
        <w:rPr>
          <w:rFonts w:ascii="KaiTi" w:hAnsi="KaiTi" w:eastAsia="KaiTi" w:cs="KaiTi"/>
          <w:spacing w:val="-4"/>
        </w:rPr>
        <w:t>（省卫生健康委、省商务厅按照职责分工负责，各有关部门配合</w:t>
      </w:r>
      <w:r>
        <w:rPr>
          <w:rFonts w:ascii="FangSong" w:hAnsi="FangSong" w:eastAsia="FangSong" w:cs="FangSong"/>
          <w:spacing w:val="-4"/>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KaiTi" w:hAnsi="KaiTi" w:eastAsia="KaiTi" w:cs="KaiTi"/>
          <w:sz w:val="31"/>
          <w:szCs w:val="31"/>
        </w:rPr>
      </w:pPr>
      <w:r>
        <w:rPr>
          <w:b/>
          <w:bCs/>
          <w:spacing w:val="-1"/>
        </w:rPr>
        <w:t>2.</w:t>
      </w:r>
      <w:r>
        <w:rPr>
          <w:rFonts w:ascii="FangSong" w:hAnsi="FangSong" w:eastAsia="FangSong" w:cs="FangSong"/>
          <w:b/>
          <w:bCs/>
          <w:spacing w:val="-1"/>
        </w:rPr>
        <w:t>开展糖尿病运动管理。</w:t>
      </w:r>
      <w:r>
        <w:rPr>
          <w:rFonts w:ascii="FangSong" w:hAnsi="FangSong" w:eastAsia="FangSong" w:cs="FangSong"/>
          <w:spacing w:val="-1"/>
        </w:rPr>
        <w:t>推进体医融合，加强运动处方库建</w:t>
      </w:r>
      <w:r>
        <w:rPr>
          <w:rFonts w:ascii="FangSong" w:hAnsi="FangSong" w:eastAsia="FangSong" w:cs="FangSong"/>
          <w:spacing w:val="1"/>
        </w:rPr>
        <w:t>设，大力推广运动处方。对家庭医生、全科医生和基层医</w:t>
      </w:r>
      <w:r>
        <w:rPr>
          <w:rFonts w:ascii="FangSong" w:hAnsi="FangSong" w:eastAsia="FangSong" w:cs="FangSong"/>
        </w:rPr>
        <w:t>护人员</w:t>
      </w:r>
      <w:r>
        <w:rPr>
          <w:rFonts w:ascii="FangSong" w:hAnsi="FangSong" w:eastAsia="FangSong" w:cs="FangSong"/>
          <w:spacing w:val="1"/>
          <w:sz w:val="31"/>
          <w:szCs w:val="31"/>
        </w:rPr>
        <w:t>进行专项培训，提升为糖尿病高危人群和糖尿病患者开具个</w:t>
      </w:r>
      <w:r>
        <w:rPr>
          <w:rFonts w:ascii="FangSong" w:hAnsi="FangSong" w:eastAsia="FangSong" w:cs="FangSong"/>
          <w:sz w:val="31"/>
          <w:szCs w:val="31"/>
        </w:rPr>
        <w:t>性化</w:t>
      </w:r>
      <w:r>
        <w:rPr>
          <w:rFonts w:ascii="FangSong" w:hAnsi="FangSong" w:eastAsia="FangSong" w:cs="FangSong"/>
          <w:spacing w:val="1"/>
          <w:sz w:val="31"/>
          <w:szCs w:val="31"/>
        </w:rPr>
        <w:t>运动处方的技能。将运动治疗作为糖尿病前期人群和患者健</w:t>
      </w:r>
      <w:r>
        <w:rPr>
          <w:rFonts w:ascii="FangSong" w:hAnsi="FangSong" w:eastAsia="FangSong" w:cs="FangSong"/>
          <w:sz w:val="31"/>
          <w:szCs w:val="31"/>
        </w:rPr>
        <w:t>康管</w:t>
      </w:r>
      <w:r>
        <w:rPr>
          <w:rFonts w:ascii="FangSong" w:hAnsi="FangSong" w:eastAsia="FangSong" w:cs="FangSong"/>
          <w:spacing w:val="1"/>
          <w:sz w:val="31"/>
          <w:szCs w:val="31"/>
        </w:rPr>
        <w:t>理的重要手段，开展个体化运动评估，根据病程、年龄、社会家庭状况和运动环境等情况指导患者进行科学的体育锻炼，</w:t>
      </w:r>
      <w:r>
        <w:rPr>
          <w:rFonts w:ascii="FangSong" w:hAnsi="FangSong" w:eastAsia="FangSong" w:cs="FangSong"/>
          <w:sz w:val="31"/>
          <w:szCs w:val="31"/>
        </w:rPr>
        <w:t>改善血</w:t>
      </w:r>
      <w:r>
        <w:rPr>
          <w:rFonts w:ascii="FangSong" w:hAnsi="FangSong" w:eastAsia="FangSong" w:cs="FangSong"/>
          <w:spacing w:val="1"/>
          <w:sz w:val="31"/>
          <w:szCs w:val="31"/>
        </w:rPr>
        <w:t>糖代谢。</w:t>
      </w:r>
      <w:r>
        <w:rPr>
          <w:rFonts w:ascii="KaiTi" w:hAnsi="KaiTi" w:eastAsia="KaiTi" w:cs="KaiTi"/>
          <w:spacing w:val="1"/>
          <w:sz w:val="31"/>
          <w:szCs w:val="31"/>
        </w:rPr>
        <w:t>（省体育局、省卫生健康委按照职责分工负责</w:t>
      </w:r>
      <w:r>
        <w:rPr>
          <w:rFonts w:ascii="KaiTi" w:hAnsi="KaiTi" w:eastAsia="KaiTi" w:cs="KaiTi"/>
          <w:sz w:val="31"/>
          <w:szCs w:val="3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1"/>
        <w:jc w:val="both"/>
        <w:textAlignment w:val="baseline"/>
        <w:rPr>
          <w:rFonts w:ascii="KaiTi" w:hAnsi="KaiTi" w:eastAsia="KaiTi" w:cs="KaiTi"/>
        </w:rPr>
      </w:pPr>
      <w:r>
        <w:rPr>
          <w:b/>
          <w:bCs/>
          <w:spacing w:val="-1"/>
        </w:rPr>
        <w:t>3.</w:t>
      </w:r>
      <w:r>
        <w:rPr>
          <w:rFonts w:ascii="FangSong" w:hAnsi="FangSong" w:eastAsia="FangSong" w:cs="FangSong"/>
          <w:b/>
          <w:bCs/>
          <w:spacing w:val="-1"/>
        </w:rPr>
        <w:t>扩大糖尿病筛查。</w:t>
      </w:r>
      <w:r>
        <w:rPr>
          <w:rFonts w:ascii="FangSong" w:hAnsi="FangSong" w:eastAsia="FangSong" w:cs="FangSong"/>
          <w:spacing w:val="-1"/>
        </w:rPr>
        <w:t>提倡将空腹血糖检测、餐后血糖和眼底检查纳入健康查体范围，规范开展糖尿病风险</w:t>
      </w:r>
      <w:r>
        <w:rPr>
          <w:rFonts w:ascii="FangSong" w:hAnsi="FangSong" w:eastAsia="FangSong" w:cs="FangSong"/>
          <w:spacing w:val="-2"/>
        </w:rPr>
        <w:t>评估。</w:t>
      </w:r>
      <w:r>
        <w:rPr>
          <w:rFonts w:ascii="KaiTi" w:hAnsi="KaiTi" w:eastAsia="KaiTi" w:cs="KaiTi"/>
          <w:spacing w:val="-2"/>
        </w:rPr>
        <w:t>（省卫生健</w:t>
      </w:r>
      <w:r>
        <w:rPr>
          <w:rFonts w:ascii="KaiTi" w:hAnsi="KaiTi" w:eastAsia="KaiTi" w:cs="KaiTi"/>
          <w:spacing w:val="1"/>
        </w:rPr>
        <w:t>康委负责）</w:t>
      </w:r>
      <w:r>
        <w:rPr>
          <w:rFonts w:ascii="FangSong" w:hAnsi="FangSong" w:eastAsia="FangSong" w:cs="FangSong"/>
          <w:spacing w:val="1"/>
        </w:rPr>
        <w:t>推动在公共场所、社区服务场所、人员集中的工作场所和区域设立“健康小屋”等健康服务设施配备血糖检测仪，为</w:t>
      </w:r>
      <w:r>
        <w:rPr>
          <w:rFonts w:ascii="FangSong" w:hAnsi="FangSong" w:eastAsia="FangSong" w:cs="FangSong"/>
          <w:spacing w:val="-4"/>
        </w:rPr>
        <w:t>居民测量血糖提供便利。</w:t>
      </w:r>
      <w:r>
        <w:rPr>
          <w:rFonts w:ascii="KaiTi" w:hAnsi="KaiTi" w:eastAsia="KaiTi" w:cs="KaiTi"/>
          <w:spacing w:val="-4"/>
        </w:rPr>
        <w:t>（省卫生健康委牵头，各有关部门配合）</w:t>
      </w:r>
      <w:r>
        <w:rPr>
          <w:rFonts w:ascii="FangSong" w:hAnsi="FangSong" w:eastAsia="FangSong" w:cs="FangSong"/>
          <w:spacing w:val="1"/>
        </w:rPr>
        <w:t>医疗机构对</w:t>
      </w:r>
      <w:r>
        <w:rPr>
          <w:spacing w:val="1"/>
        </w:rPr>
        <w:t>35</w:t>
      </w:r>
      <w:r>
        <w:rPr>
          <w:rFonts w:ascii="FangSong" w:hAnsi="FangSong" w:eastAsia="FangSong" w:cs="FangSong"/>
          <w:spacing w:val="1"/>
        </w:rPr>
        <w:t>岁以上就诊人群实行糖尿病及其高危人群筛查，提高糖尿病检出率。</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5"/>
        <w:jc w:val="both"/>
        <w:textAlignment w:val="baseline"/>
        <w:rPr>
          <w:rFonts w:ascii="KaiTi" w:hAnsi="KaiTi" w:eastAsia="KaiTi" w:cs="KaiTi"/>
        </w:rPr>
      </w:pPr>
      <w:r>
        <w:rPr>
          <w:b/>
          <w:bCs/>
          <w:spacing w:val="-1"/>
        </w:rPr>
        <w:t>4.</w:t>
      </w:r>
      <w:r>
        <w:rPr>
          <w:rFonts w:ascii="FangSong" w:hAnsi="FangSong" w:eastAsia="FangSong" w:cs="FangSong"/>
          <w:b/>
          <w:bCs/>
          <w:spacing w:val="-1"/>
        </w:rPr>
        <w:t>实施代谢性疾病标准化健康管理。</w:t>
      </w:r>
      <w:r>
        <w:rPr>
          <w:rFonts w:ascii="FangSong" w:hAnsi="FangSong" w:eastAsia="FangSong" w:cs="FangSong"/>
          <w:spacing w:val="-1"/>
        </w:rPr>
        <w:t>二级及以上公立医疗机</w:t>
      </w:r>
      <w:r>
        <w:rPr>
          <w:rFonts w:ascii="FangSong" w:hAnsi="FangSong" w:eastAsia="FangSong" w:cs="FangSong"/>
          <w:spacing w:val="1"/>
        </w:rPr>
        <w:t>构开展代谢性疾病标准化健康管理，一站式为患者提供糖尿病药物治疗、运动治疗、营养指导和并发症筛查等一体化服务，及早发现、干预和治疗糖尿病视网膜病变、糖尿病伴肾脏损害、糖尿病足等并发症，减少糖尿病等代谢性疾病并发症危害，降低致残率和病死率。鼓励并支持有条件的医院通过认证成为国家标准化代谢性疾病管理中心。（</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4"/>
        <w:jc w:val="both"/>
        <w:textAlignment w:val="baseline"/>
        <w:rPr>
          <w:rFonts w:ascii="Arial"/>
          <w:sz w:val="21"/>
        </w:rPr>
      </w:pPr>
      <w:r>
        <w:rPr>
          <w:b/>
          <w:bCs/>
          <w:spacing w:val="-1"/>
        </w:rPr>
        <w:t>5.</w:t>
      </w:r>
      <w:r>
        <w:rPr>
          <w:rFonts w:ascii="FangSong" w:hAnsi="FangSong" w:eastAsia="FangSong" w:cs="FangSong"/>
          <w:b/>
          <w:bCs/>
          <w:spacing w:val="-1"/>
        </w:rPr>
        <w:t>规范开展糖尿病健康管理。</w:t>
      </w:r>
      <w:r>
        <w:rPr>
          <w:rFonts w:ascii="FangSong" w:hAnsi="FangSong" w:eastAsia="FangSong" w:cs="FangSong"/>
          <w:spacing w:val="-1"/>
        </w:rPr>
        <w:t>落实国家基本公共卫生服务项</w:t>
      </w:r>
      <w:r>
        <w:rPr>
          <w:rFonts w:ascii="FangSong" w:hAnsi="FangSong" w:eastAsia="FangSong" w:cs="FangSong"/>
          <w:spacing w:val="1"/>
        </w:rPr>
        <w:t>目规范，对糖尿病患者实施规范化管理。推进糖尿病慢性并发症检查，支持和鼓励中医药融入糖尿病综合防治体系，增强患者治</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hanging="5"/>
        <w:jc w:val="both"/>
        <w:textAlignment w:val="baseline"/>
        <w:rPr>
          <w:rFonts w:ascii="KaiTi" w:hAnsi="KaiTi" w:eastAsia="KaiTi" w:cs="KaiTi"/>
          <w:sz w:val="31"/>
          <w:szCs w:val="31"/>
        </w:rPr>
      </w:pPr>
      <w:r>
        <w:rPr>
          <w:rFonts w:ascii="FangSong" w:hAnsi="FangSong" w:eastAsia="FangSong" w:cs="FangSong"/>
          <w:spacing w:val="1"/>
          <w:sz w:val="31"/>
          <w:szCs w:val="31"/>
        </w:rPr>
        <w:t>疗管理的依从性。相关国家慢性病综合防控示范区应将糖</w:t>
      </w:r>
      <w:r>
        <w:rPr>
          <w:rFonts w:ascii="FangSong" w:hAnsi="FangSong" w:eastAsia="FangSong" w:cs="FangSong"/>
          <w:sz w:val="31"/>
          <w:szCs w:val="31"/>
        </w:rPr>
        <w:t>尿病前期人群纳入管理范畴。（</w:t>
      </w:r>
      <w:r>
        <w:rPr>
          <w:rFonts w:ascii="KaiTi" w:hAnsi="KaiTi" w:eastAsia="KaiTi" w:cs="KaiTi"/>
          <w:snapToGrid w:val="0"/>
          <w:color w:val="000000"/>
          <w:spacing w:val="1"/>
          <w:kern w:val="0"/>
          <w:sz w:val="31"/>
          <w:szCs w:val="31"/>
          <w:lang w:val="en-US" w:eastAsia="en-US" w:bidi="ar-SA"/>
        </w:rPr>
        <w:t>省卫生健康委负责</w:t>
      </w:r>
      <w:r>
        <w:rPr>
          <w:rFonts w:ascii="KaiTi" w:hAnsi="KaiTi" w:eastAsia="KaiTi" w:cs="KaiTi"/>
          <w:sz w:val="31"/>
          <w:szCs w:val="31"/>
        </w:rPr>
        <w:t>）</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5"/>
        <w:jc w:val="both"/>
        <w:textAlignment w:val="baseline"/>
        <w:rPr>
          <w:rFonts w:ascii="KaiTi" w:hAnsi="KaiTi" w:eastAsia="KaiTi" w:cs="KaiTi"/>
        </w:rPr>
      </w:pPr>
      <w:r>
        <w:rPr>
          <w:b/>
          <w:bCs/>
          <w:spacing w:val="-1"/>
        </w:rPr>
        <w:t>6.</w:t>
      </w:r>
      <w:r>
        <w:rPr>
          <w:rFonts w:ascii="FangSong" w:hAnsi="FangSong" w:eastAsia="FangSong" w:cs="FangSong"/>
          <w:b/>
          <w:bCs/>
          <w:spacing w:val="-1"/>
        </w:rPr>
        <w:t>推广糖尿病患者自我管理。</w:t>
      </w:r>
      <w:r>
        <w:rPr>
          <w:rFonts w:ascii="FangSong" w:hAnsi="FangSong" w:eastAsia="FangSong" w:cs="FangSong"/>
          <w:spacing w:val="-1"/>
        </w:rPr>
        <w:t>倡导“每个人是自己健康第一</w:t>
      </w:r>
      <w:r>
        <w:rPr>
          <w:rFonts w:ascii="FangSong" w:hAnsi="FangSong" w:eastAsia="FangSong" w:cs="FangSong"/>
          <w:spacing w:val="1"/>
        </w:rPr>
        <w:t>责任人”理念，探索以社区为单位组建数个自我</w:t>
      </w:r>
      <w:r>
        <w:rPr>
          <w:rFonts w:ascii="FangSong" w:hAnsi="FangSong" w:eastAsia="FangSong" w:cs="FangSong"/>
        </w:rPr>
        <w:t>管理小组，小组</w:t>
      </w:r>
      <w:r>
        <w:rPr>
          <w:rFonts w:ascii="FangSong" w:hAnsi="FangSong" w:eastAsia="FangSong" w:cs="FangSong"/>
          <w:spacing w:val="-5"/>
        </w:rPr>
        <w:t>成员依据临床医嘱，进行自我管理目标制定、自我管理技能、自</w:t>
      </w:r>
      <w:r>
        <w:rPr>
          <w:rFonts w:ascii="FangSong" w:hAnsi="FangSong" w:eastAsia="FangSong" w:cs="FangSong"/>
          <w:spacing w:val="-2"/>
        </w:rPr>
        <w:t>我管理行为干预、自我血糖监测和并发症自我预防，以病情为基础构建互帮互助关系，提高治疗依从性和健康管理效果。</w:t>
      </w:r>
      <w:r>
        <w:rPr>
          <w:rFonts w:ascii="KaiTi" w:hAnsi="KaiTi" w:eastAsia="KaiTi" w:cs="KaiTi"/>
          <w:spacing w:val="-2"/>
        </w:rPr>
        <w:t>（省卫</w:t>
      </w:r>
      <w:r>
        <w:rPr>
          <w:rFonts w:ascii="KaiTi" w:hAnsi="KaiTi" w:eastAsia="KaiTi" w:cs="KaiTi"/>
        </w:rPr>
        <w:t>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40"/>
        <w:jc w:val="both"/>
        <w:textAlignment w:val="baseline"/>
        <w:rPr>
          <w:rFonts w:ascii="KaiTi" w:hAnsi="KaiTi" w:eastAsia="KaiTi" w:cs="KaiTi"/>
        </w:rPr>
      </w:pPr>
      <w:r>
        <w:rPr>
          <w:b/>
          <w:bCs/>
          <w:spacing w:val="-1"/>
        </w:rPr>
        <w:t>7.</w:t>
      </w:r>
      <w:r>
        <w:rPr>
          <w:rFonts w:ascii="FangSong" w:hAnsi="FangSong" w:eastAsia="FangSong" w:cs="FangSong"/>
          <w:b/>
          <w:bCs/>
          <w:spacing w:val="-1"/>
        </w:rPr>
        <w:t>提升糖尿病防治服务能力。</w:t>
      </w:r>
      <w:r>
        <w:rPr>
          <w:rFonts w:ascii="FangSong" w:hAnsi="FangSong" w:eastAsia="FangSong" w:cs="FangSong"/>
          <w:spacing w:val="-1"/>
        </w:rPr>
        <w:t>在区域医联体、医共体建设框</w:t>
      </w:r>
      <w:r>
        <w:rPr>
          <w:rFonts w:ascii="FangSong" w:hAnsi="FangSong" w:eastAsia="FangSong" w:cs="FangSong"/>
          <w:spacing w:val="-10"/>
        </w:rPr>
        <w:t>架基础上，构建基层医疗卫生机构、医院和疾病预防控制机构“三</w:t>
      </w:r>
      <w:r>
        <w:rPr>
          <w:rFonts w:ascii="FangSong" w:hAnsi="FangSong" w:eastAsia="FangSong" w:cs="FangSong"/>
          <w:spacing w:val="1"/>
        </w:rPr>
        <w:t>位一体”糖尿病防治管融合工作体系，建立完善信息沟通、数据</w:t>
      </w:r>
      <w:r>
        <w:rPr>
          <w:rFonts w:ascii="FangSong" w:hAnsi="FangSong" w:eastAsia="FangSong" w:cs="FangSong"/>
          <w:spacing w:val="5"/>
        </w:rPr>
        <w:t>共享、防治结合的技术协作机制。充分利用“互联网</w:t>
      </w:r>
      <w:r>
        <w:rPr>
          <w:spacing w:val="5"/>
        </w:rPr>
        <w:t>+</w:t>
      </w:r>
      <w:r>
        <w:rPr>
          <w:rFonts w:ascii="FangSong" w:hAnsi="FangSong" w:eastAsia="FangSong" w:cs="FangSong"/>
          <w:spacing w:val="5"/>
        </w:rPr>
        <w:t>健康医疗</w:t>
      </w:r>
      <w:r>
        <w:rPr>
          <w:rFonts w:ascii="FangSong" w:hAnsi="FangSong" w:eastAsia="FangSong" w:cs="FangSong"/>
          <w:spacing w:val="1"/>
        </w:rPr>
        <w:t>技术，开发并推广使用人群糖尿病风险评估、筛查与健康管理系统工具，增强健康干预效果。推动在乡村两级建设智能化临床决策支持系统，开展糖尿病健康管理、质量控制和经验分享。鼓励发展医联体、医共体和糖尿病等内分泌疾病专科联盟，促进优质资源有效下沉，带动基层能力建设。支持开展糖尿病防治创新研究，促进科研成果转化。（</w:t>
      </w:r>
      <w:r>
        <w:rPr>
          <w:rFonts w:ascii="KaiTi" w:hAnsi="KaiTi" w:eastAsia="KaiTi" w:cs="KaiTi"/>
          <w:spacing w:val="1"/>
        </w:rPr>
        <w:t>省卫生健康委、省发展改革委、省科技厅等按照职责分工负责）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（十五）传染病与地方病防治行动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1"/>
        <w:jc w:val="both"/>
        <w:textAlignment w:val="baseline"/>
        <w:rPr>
          <w:rFonts w:ascii="Arial"/>
          <w:sz w:val="21"/>
        </w:rPr>
      </w:pPr>
      <w:r>
        <w:rPr>
          <w:b/>
          <w:bCs/>
          <w:spacing w:val="-2"/>
        </w:rPr>
        <w:t>1.</w:t>
      </w:r>
      <w:r>
        <w:rPr>
          <w:rFonts w:ascii="FangSong" w:hAnsi="FangSong" w:eastAsia="FangSong" w:cs="FangSong"/>
          <w:b/>
          <w:bCs/>
          <w:spacing w:val="-2"/>
        </w:rPr>
        <w:t>落实重点传染病防控措施。</w:t>
      </w:r>
      <w:r>
        <w:rPr>
          <w:rFonts w:ascii="FangSong" w:hAnsi="FangSong" w:eastAsia="FangSong" w:cs="FangSong"/>
          <w:spacing w:val="-2"/>
        </w:rPr>
        <w:t>坚持多病同防、多病共防，不</w:t>
      </w:r>
      <w:r>
        <w:rPr>
          <w:rFonts w:ascii="FangSong" w:hAnsi="FangSong" w:eastAsia="FangSong" w:cs="FangSong"/>
        </w:rPr>
        <w:t>断巩固拓展新冠疫情防控经验做法，持续完善传染病综合防控策</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20"/>
        <w:jc w:val="both"/>
        <w:textAlignment w:val="baseline"/>
        <w:rPr>
          <w:rFonts w:ascii="KaiTi" w:hAnsi="KaiTi" w:eastAsia="KaiTi" w:cs="KaiTi"/>
          <w:sz w:val="31"/>
          <w:szCs w:val="31"/>
        </w:rPr>
      </w:pPr>
      <w:r>
        <w:rPr>
          <w:rFonts w:ascii="FangSong" w:hAnsi="FangSong" w:eastAsia="FangSong" w:cs="FangSong"/>
          <w:spacing w:val="-1"/>
          <w:sz w:val="31"/>
          <w:szCs w:val="31"/>
        </w:rPr>
        <w:t>略措施，深化“一病一案”</w:t>
      </w:r>
      <w:r>
        <w:rPr>
          <w:rFonts w:ascii="FangSong" w:hAnsi="FangSong" w:eastAsia="FangSong" w:cs="FangSong"/>
          <w:spacing w:val="-111"/>
          <w:sz w:val="31"/>
          <w:szCs w:val="31"/>
        </w:rPr>
        <w:t xml:space="preserve"> </w:t>
      </w:r>
      <w:r>
        <w:rPr>
          <w:rFonts w:ascii="FangSong" w:hAnsi="FangSong" w:eastAsia="FangSong" w:cs="FangSong"/>
          <w:spacing w:val="-1"/>
          <w:sz w:val="31"/>
          <w:szCs w:val="31"/>
        </w:rPr>
        <w:t>“分区分级管理”防控制度，有效控</w:t>
      </w:r>
      <w:r>
        <w:rPr>
          <w:rFonts w:ascii="FangSong" w:hAnsi="FangSong" w:eastAsia="FangSong" w:cs="FangSong"/>
          <w:spacing w:val="1"/>
          <w:sz w:val="31"/>
          <w:szCs w:val="31"/>
        </w:rPr>
        <w:t>制新冠肺炎、流感、手足口病等传染病。健全多渠道、多点触发的智慧化监测预警机制，构建覆盖重点公共场所、重点部位的监</w:t>
      </w:r>
      <w:r>
        <w:rPr>
          <w:rFonts w:ascii="FangSong" w:hAnsi="FangSong" w:eastAsia="FangSong" w:cs="FangSong"/>
          <w:spacing w:val="2"/>
          <w:sz w:val="31"/>
          <w:szCs w:val="31"/>
        </w:rPr>
        <w:t>测网络，定期分析监测数据，做到早发现、早报告和实时预警。</w:t>
      </w:r>
      <w:r>
        <w:rPr>
          <w:rFonts w:ascii="KaiTi" w:hAnsi="KaiTi" w:eastAsia="KaiTi" w:cs="KaiTi"/>
          <w:spacing w:val="1"/>
          <w:sz w:val="31"/>
          <w:szCs w:val="31"/>
        </w:rPr>
        <w:t>（省疾控局牵头，省卫生健康委、省发展改革委、省教育厅、省</w:t>
      </w:r>
      <w:r>
        <w:rPr>
          <w:rFonts w:ascii="KaiTi" w:hAnsi="KaiTi" w:eastAsia="KaiTi" w:cs="KaiTi"/>
          <w:spacing w:val="3"/>
          <w:sz w:val="31"/>
          <w:szCs w:val="31"/>
        </w:rPr>
        <w:t>公安厅、省大数据局等按职责分工负责）</w:t>
      </w:r>
      <w:r>
        <w:rPr>
          <w:rFonts w:ascii="FangSong" w:hAnsi="FangSong" w:eastAsia="FangSong" w:cs="FangSong"/>
          <w:spacing w:val="3"/>
          <w:sz w:val="31"/>
          <w:szCs w:val="31"/>
        </w:rPr>
        <w:t>加强学</w:t>
      </w:r>
      <w:r>
        <w:rPr>
          <w:rFonts w:ascii="FangSong" w:hAnsi="FangSong" w:eastAsia="FangSong" w:cs="FangSong"/>
          <w:spacing w:val="2"/>
          <w:sz w:val="31"/>
          <w:szCs w:val="31"/>
        </w:rPr>
        <w:t>校和托幼机构、</w:t>
      </w:r>
      <w:r>
        <w:rPr>
          <w:rFonts w:ascii="FangSong" w:hAnsi="FangSong" w:eastAsia="FangSong" w:cs="FangSong"/>
          <w:spacing w:val="1"/>
          <w:sz w:val="31"/>
          <w:szCs w:val="31"/>
        </w:rPr>
        <w:t>养老福利机构、监所以及其他重点公共场所等流感、诺如病毒感染性腹泻等重点传染病监测报告，及时有效处置突发疫情。加强</w:t>
      </w:r>
      <w:r>
        <w:rPr>
          <w:rFonts w:ascii="FangSong" w:hAnsi="FangSong" w:eastAsia="FangSong" w:cs="FangSong"/>
          <w:sz w:val="31"/>
          <w:szCs w:val="31"/>
        </w:rPr>
        <w:t>致病菌识别网建设，强化</w:t>
      </w:r>
      <w:r>
        <w:rPr>
          <w:rFonts w:ascii="FangSong" w:hAnsi="FangSong" w:eastAsia="FangSong" w:cs="FangSong"/>
          <w:spacing w:val="-112"/>
          <w:sz w:val="31"/>
          <w:szCs w:val="31"/>
        </w:rPr>
        <w:t xml:space="preserve"> </w:t>
      </w:r>
      <w:r>
        <w:rPr>
          <w:rFonts w:ascii="FangSong" w:hAnsi="FangSong" w:eastAsia="FangSong" w:cs="FangSong"/>
          <w:sz w:val="31"/>
          <w:szCs w:val="31"/>
        </w:rPr>
        <w:t>“一锤定音”能力。</w:t>
      </w:r>
      <w:r>
        <w:rPr>
          <w:rFonts w:ascii="FangSong" w:hAnsi="FangSong" w:eastAsia="FangSong" w:cs="FangSong"/>
          <w:spacing w:val="-1"/>
          <w:sz w:val="31"/>
          <w:szCs w:val="31"/>
        </w:rPr>
        <w:t>广泛宣传流感等呼</w:t>
      </w:r>
      <w:r>
        <w:rPr>
          <w:rFonts w:ascii="FangSong" w:hAnsi="FangSong" w:eastAsia="FangSong" w:cs="FangSong"/>
          <w:spacing w:val="1"/>
          <w:sz w:val="31"/>
          <w:szCs w:val="31"/>
        </w:rPr>
        <w:t>吸道传染病和诺如病毒感染性腹泻等肠道传染病以及食源性疾病</w:t>
      </w:r>
      <w:r>
        <w:rPr>
          <w:rFonts w:ascii="FangSong" w:hAnsi="FangSong" w:eastAsia="FangSong" w:cs="FangSong"/>
          <w:spacing w:val="3"/>
          <w:sz w:val="31"/>
          <w:szCs w:val="31"/>
        </w:rPr>
        <w:t>防控知识，增强公众防病意识和能力。</w:t>
      </w:r>
      <w:r>
        <w:rPr>
          <w:rFonts w:ascii="KaiTi" w:hAnsi="KaiTi" w:eastAsia="KaiTi" w:cs="KaiTi"/>
          <w:spacing w:val="3"/>
          <w:sz w:val="31"/>
          <w:szCs w:val="31"/>
        </w:rPr>
        <w:t>（省教育</w:t>
      </w:r>
      <w:r>
        <w:rPr>
          <w:rFonts w:ascii="KaiTi" w:hAnsi="KaiTi" w:eastAsia="KaiTi" w:cs="KaiTi"/>
          <w:spacing w:val="2"/>
          <w:sz w:val="31"/>
          <w:szCs w:val="31"/>
        </w:rPr>
        <w:t>厅、省民政厅、</w:t>
      </w:r>
      <w:r>
        <w:rPr>
          <w:rFonts w:ascii="KaiTi" w:hAnsi="KaiTi" w:eastAsia="KaiTi" w:cs="KaiTi"/>
          <w:spacing w:val="1"/>
          <w:sz w:val="31"/>
          <w:szCs w:val="31"/>
        </w:rPr>
        <w:t>省司法厅、省住房城乡建设厅、省水利厅、省卫生健康委、省疾控局按职责分工负责）</w:t>
      </w:r>
      <w:r>
        <w:rPr>
          <w:rFonts w:ascii="FangSong" w:hAnsi="FangSong" w:eastAsia="FangSong" w:cs="FangSong"/>
          <w:spacing w:val="1"/>
          <w:sz w:val="31"/>
          <w:szCs w:val="31"/>
        </w:rPr>
        <w:t>加强布鲁氏菌病等人兽共患病防控。坚持</w:t>
      </w:r>
      <w:r>
        <w:rPr>
          <w:rFonts w:ascii="FangSong" w:hAnsi="FangSong" w:eastAsia="FangSong" w:cs="FangSong"/>
          <w:spacing w:val="-6"/>
          <w:sz w:val="31"/>
          <w:szCs w:val="31"/>
        </w:rPr>
        <w:t>人病兽防、关口前移、综合防控，健全完善联合预警、</w:t>
      </w:r>
      <w:r>
        <w:rPr>
          <w:rFonts w:ascii="FangSong" w:hAnsi="FangSong" w:eastAsia="FangSong" w:cs="FangSong"/>
          <w:spacing w:val="-7"/>
          <w:sz w:val="31"/>
          <w:szCs w:val="31"/>
        </w:rPr>
        <w:t>联合研判、</w:t>
      </w:r>
      <w:r>
        <w:rPr>
          <w:rFonts w:ascii="FangSong" w:hAnsi="FangSong" w:eastAsia="FangSong" w:cs="FangSong"/>
          <w:spacing w:val="-6"/>
          <w:sz w:val="31"/>
          <w:szCs w:val="31"/>
        </w:rPr>
        <w:t>联合处置等防控制度，落实落细源头管控、检疫免疫、</w:t>
      </w:r>
      <w:r>
        <w:rPr>
          <w:rFonts w:ascii="FangSong" w:hAnsi="FangSong" w:eastAsia="FangSong" w:cs="FangSong"/>
          <w:spacing w:val="-7"/>
          <w:sz w:val="31"/>
          <w:szCs w:val="31"/>
        </w:rPr>
        <w:t>流通控制、</w:t>
      </w:r>
      <w:r>
        <w:rPr>
          <w:rFonts w:ascii="FangSong" w:hAnsi="FangSong" w:eastAsia="FangSong" w:cs="FangSong"/>
          <w:spacing w:val="-1"/>
          <w:sz w:val="31"/>
          <w:szCs w:val="31"/>
        </w:rPr>
        <w:t>环境消杀、职业人群防护和宣传干预等各项综合防控措</w:t>
      </w:r>
      <w:r>
        <w:rPr>
          <w:rFonts w:ascii="FangSong" w:hAnsi="FangSong" w:eastAsia="FangSong" w:cs="FangSong"/>
          <w:spacing w:val="-2"/>
          <w:sz w:val="31"/>
          <w:szCs w:val="31"/>
        </w:rPr>
        <w:t>施。</w:t>
      </w:r>
      <w:r>
        <w:rPr>
          <w:rFonts w:ascii="KaiTi" w:hAnsi="KaiTi" w:eastAsia="KaiTi" w:cs="KaiTi"/>
          <w:spacing w:val="-2"/>
          <w:sz w:val="31"/>
          <w:szCs w:val="31"/>
        </w:rPr>
        <w:t>（省</w:t>
      </w:r>
      <w:r>
        <w:rPr>
          <w:rFonts w:ascii="KaiTi" w:hAnsi="KaiTi" w:eastAsia="KaiTi" w:cs="KaiTi"/>
          <w:spacing w:val="1"/>
          <w:sz w:val="31"/>
          <w:szCs w:val="31"/>
        </w:rPr>
        <w:t>卫生健康委、省疾控局、省自然资源厅、省公安厅、省农业农村</w:t>
      </w:r>
      <w:r>
        <w:rPr>
          <w:rFonts w:ascii="KaiTi" w:hAnsi="KaiTi" w:eastAsia="KaiTi" w:cs="KaiTi"/>
          <w:spacing w:val="2"/>
          <w:sz w:val="31"/>
          <w:szCs w:val="31"/>
        </w:rPr>
        <w:t>厅、省市场监管局、省畜牧局按职责分工负责）</w:t>
      </w:r>
      <w:r>
        <w:rPr>
          <w:rFonts w:ascii="FangSong" w:hAnsi="FangSong" w:eastAsia="FangSong" w:cs="FangSong"/>
          <w:spacing w:val="2"/>
          <w:sz w:val="31"/>
          <w:szCs w:val="31"/>
        </w:rPr>
        <w:t>做好疟</w:t>
      </w:r>
      <w:r>
        <w:rPr>
          <w:rFonts w:ascii="FangSong" w:hAnsi="FangSong" w:eastAsia="FangSong" w:cs="FangSong"/>
          <w:spacing w:val="1"/>
          <w:sz w:val="31"/>
          <w:szCs w:val="31"/>
        </w:rPr>
        <w:t>疾等重点寄生虫病防控工作。健全疟疾监测响应体系，及时发现和规范处置输入性病例，防止疟疾输入再传播，巩固消除成果。加强疟疾等重点寄生虫病防控部门协作和信息共享，推进全省疟疾诊断实验室网络建设，强化科普知识宣传和专业技术人员业务培训。加</w:t>
      </w:r>
      <w:r>
        <w:rPr>
          <w:rFonts w:ascii="FangSong" w:hAnsi="FangSong" w:eastAsia="FangSong" w:cs="FangSong"/>
          <w:sz w:val="31"/>
          <w:szCs w:val="31"/>
        </w:rPr>
        <w:t>强土源性线虫病及肝吸虫病等中间宿主和哨点医院病例的监测，</w:t>
      </w:r>
      <w:r>
        <w:rPr>
          <w:rFonts w:ascii="FangSong" w:hAnsi="FangSong" w:eastAsia="FangSong" w:cs="FangSong"/>
          <w:spacing w:val="-2"/>
          <w:sz w:val="31"/>
          <w:szCs w:val="31"/>
        </w:rPr>
        <w:t>推进传播控制与阻断，降低寄生虫病流行区域人群感染率。</w:t>
      </w:r>
      <w:r>
        <w:rPr>
          <w:rFonts w:ascii="KaiTi" w:hAnsi="KaiTi" w:eastAsia="KaiTi" w:cs="KaiTi"/>
          <w:spacing w:val="-2"/>
          <w:sz w:val="31"/>
          <w:szCs w:val="31"/>
        </w:rPr>
        <w:t>（省</w:t>
      </w:r>
      <w:r>
        <w:rPr>
          <w:rFonts w:ascii="KaiTi" w:hAnsi="KaiTi" w:eastAsia="KaiTi" w:cs="KaiTi"/>
          <w:spacing w:val="3"/>
          <w:sz w:val="31"/>
          <w:szCs w:val="31"/>
        </w:rPr>
        <w:t>卫生健康委、青岛海关、济南海关按职责分工负</w:t>
      </w:r>
      <w:r>
        <w:rPr>
          <w:rFonts w:ascii="KaiTi" w:hAnsi="KaiTi" w:eastAsia="KaiTi" w:cs="KaiTi"/>
          <w:spacing w:val="2"/>
          <w:sz w:val="31"/>
          <w:szCs w:val="31"/>
        </w:rPr>
        <w:t>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3"/>
        <w:jc w:val="both"/>
        <w:textAlignment w:val="baseline"/>
        <w:rPr>
          <w:rFonts w:ascii="KaiTi" w:hAnsi="KaiTi" w:eastAsia="KaiTi" w:cs="KaiTi"/>
        </w:rPr>
      </w:pPr>
      <w:r>
        <w:rPr>
          <w:b/>
          <w:bCs/>
          <w:spacing w:val="-1"/>
        </w:rPr>
        <w:t>2.</w:t>
      </w:r>
      <w:r>
        <w:rPr>
          <w:rFonts w:ascii="FangSong" w:hAnsi="FangSong" w:eastAsia="FangSong" w:cs="FangSong"/>
          <w:b/>
          <w:bCs/>
          <w:spacing w:val="-1"/>
        </w:rPr>
        <w:t>遏制艾滋病传播。</w:t>
      </w:r>
      <w:r>
        <w:rPr>
          <w:rFonts w:ascii="FangSong" w:hAnsi="FangSong" w:eastAsia="FangSong" w:cs="FangSong"/>
          <w:spacing w:val="-1"/>
        </w:rPr>
        <w:t>动员社会各界参与艾滋病防治工作，继</w:t>
      </w:r>
      <w:r>
        <w:rPr>
          <w:rFonts w:ascii="FangSong" w:hAnsi="FangSong" w:eastAsia="FangSong" w:cs="FangSong"/>
          <w:spacing w:val="1"/>
        </w:rPr>
        <w:t>续发挥工会、共青团、红十字会、妇联、计生协等部门在艾滋病防治中的作用。支持具备条件的社会组织参与防治工作。加强老年人、青年学生、流动人口等重点人群健康教育，提升艾滋病防治意识。支持以国家艾滋病综合防控示范区建设工作为抓手，进</w:t>
      </w:r>
      <w:r>
        <w:rPr>
          <w:rFonts w:ascii="FangSong" w:hAnsi="FangSong" w:eastAsia="FangSong" w:cs="FangSong"/>
          <w:spacing w:val="-9"/>
        </w:rPr>
        <w:t>一步遏制艾滋病性传播上升势头，探索防治新策略、新方法。</w:t>
      </w:r>
      <w:r>
        <w:rPr>
          <w:rFonts w:ascii="KaiTi" w:hAnsi="KaiTi" w:eastAsia="KaiTi" w:cs="KaiTi"/>
          <w:spacing w:val="-9"/>
        </w:rPr>
        <w:t>（省</w:t>
      </w:r>
      <w:r>
        <w:rPr>
          <w:rFonts w:ascii="KaiTi" w:hAnsi="KaiTi" w:eastAsia="KaiTi" w:cs="KaiTi"/>
          <w:spacing w:val="1"/>
        </w:rPr>
        <w:t>疾控局牵头，省委宣传部、省财政厅、省民政厅、省总工会、省妇联、团省委、省红十字会等按职责分工负责）</w:t>
      </w:r>
      <w:r>
        <w:rPr>
          <w:rFonts w:ascii="FangSong" w:hAnsi="FangSong" w:eastAsia="FangSong" w:cs="FangSong"/>
          <w:spacing w:val="1"/>
        </w:rPr>
        <w:t>落实血站血液艾滋病病毒、乙肝病毒、丙肝病毒核酸检测全覆盖，落实各级各类医疗卫生机构实验室艾滋病检测能力建设全覆盖，建立健全自我检测与咨询转介衔接工作机制。健全完善省、市、县三级艾滋病抗病毒治疗定点医疗机构网络。落实预防艾滋病、梅毒和乙肝母婴传播措施全覆盖，完善孕早期艾滋病、梅毒及乙肝检测服务流程，强化孕期夫妻双方行为干预，规范诊治感染孕产妇及所生儿</w:t>
      </w:r>
      <w:r>
        <w:rPr>
          <w:rFonts w:ascii="FangSong" w:hAnsi="FangSong" w:eastAsia="FangSong" w:cs="FangSong"/>
          <w:spacing w:val="-7"/>
        </w:rPr>
        <w:t>童。提高预防艾滋病宣传教育的针对性，提高综合干预的实效性，</w:t>
      </w:r>
      <w:r>
        <w:rPr>
          <w:rFonts w:ascii="FangSong" w:hAnsi="FangSong" w:eastAsia="FangSong" w:cs="FangSong"/>
          <w:spacing w:val="3"/>
        </w:rPr>
        <w:t>提高检测咨询的可及性和随访服务的规范性。</w:t>
      </w:r>
      <w:r>
        <w:rPr>
          <w:rFonts w:ascii="FangSong" w:hAnsi="FangSong" w:eastAsia="FangSong" w:cs="FangSong"/>
          <w:spacing w:val="2"/>
        </w:rPr>
        <w:t>（</w:t>
      </w:r>
      <w:r>
        <w:rPr>
          <w:rFonts w:ascii="KaiTi" w:hAnsi="KaiTi" w:eastAsia="KaiTi" w:cs="KaiTi"/>
          <w:spacing w:val="2"/>
        </w:rPr>
        <w:t>省卫生健康委、</w:t>
      </w:r>
      <w:r>
        <w:rPr>
          <w:rFonts w:ascii="KaiTi" w:hAnsi="KaiTi" w:eastAsia="KaiTi" w:cs="KaiTi"/>
          <w:spacing w:val="1"/>
        </w:rPr>
        <w:t>省司法厅、省疾控局按职责分工负责）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01"/>
        <w:jc w:val="both"/>
        <w:textAlignment w:val="baseline"/>
        <w:rPr>
          <w:rFonts w:ascii="Arial"/>
          <w:sz w:val="21"/>
        </w:rPr>
      </w:pPr>
      <w:r>
        <w:rPr>
          <w:b/>
          <w:bCs/>
          <w:spacing w:val="-1"/>
        </w:rPr>
        <w:t>3.</w:t>
      </w:r>
      <w:r>
        <w:rPr>
          <w:rFonts w:ascii="FangSong" w:hAnsi="FangSong" w:eastAsia="FangSong" w:cs="FangSong"/>
          <w:b/>
          <w:bCs/>
          <w:spacing w:val="-1"/>
        </w:rPr>
        <w:t>加强结核病重点环节防控。</w:t>
      </w:r>
      <w:r>
        <w:rPr>
          <w:rFonts w:ascii="FangSong" w:hAnsi="FangSong" w:eastAsia="FangSong" w:cs="FangSong"/>
          <w:spacing w:val="-1"/>
        </w:rPr>
        <w:t>强化全社会动员，普及结核病</w:t>
      </w:r>
      <w:r>
        <w:rPr>
          <w:rFonts w:ascii="FangSong" w:hAnsi="FangSong" w:eastAsia="FangSong" w:cs="FangSong"/>
        </w:rPr>
        <w:t>防治知识。加大肺结核患者的密切接触者、学生、老年</w:t>
      </w:r>
      <w:r>
        <w:rPr>
          <w:rFonts w:ascii="FangSong" w:hAnsi="FangSong" w:eastAsia="FangSong" w:cs="FangSong"/>
          <w:spacing w:val="-1"/>
        </w:rPr>
        <w:t>人、糖尿</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3"/>
        <w:jc w:val="both"/>
        <w:textAlignment w:val="baseline"/>
        <w:rPr>
          <w:rFonts w:ascii="KaiTi" w:hAnsi="KaiTi" w:eastAsia="KaiTi" w:cs="KaiTi"/>
          <w:sz w:val="31"/>
          <w:szCs w:val="31"/>
        </w:rPr>
      </w:pPr>
      <w:r>
        <w:rPr>
          <w:rFonts w:ascii="FangSong" w:hAnsi="FangSong" w:eastAsia="FangSong" w:cs="FangSong"/>
          <w:spacing w:val="1"/>
          <w:sz w:val="31"/>
          <w:szCs w:val="31"/>
        </w:rPr>
        <w:t>病患者等重点人群的筛查力度，强化耐药筛查工作，</w:t>
      </w:r>
      <w:r>
        <w:rPr>
          <w:rFonts w:ascii="FangSong" w:hAnsi="FangSong" w:eastAsia="FangSong" w:cs="FangSong"/>
          <w:sz w:val="31"/>
          <w:szCs w:val="31"/>
        </w:rPr>
        <w:t>及时发现结</w:t>
      </w:r>
      <w:r>
        <w:rPr>
          <w:rFonts w:ascii="FangSong" w:hAnsi="FangSong" w:eastAsia="FangSong" w:cs="FangSong"/>
          <w:spacing w:val="1"/>
          <w:sz w:val="31"/>
          <w:szCs w:val="31"/>
        </w:rPr>
        <w:t>核病患者。实施结核病规范化治疗，提高诊疗水平。加强基层医疗卫生机构结核病患者全疗程健康管理服务。落实结核病救治保障政策，减轻患者疾病负担。</w:t>
      </w:r>
      <w:r>
        <w:rPr>
          <w:rFonts w:ascii="KaiTi" w:hAnsi="KaiTi" w:eastAsia="KaiTi" w:cs="KaiTi"/>
          <w:spacing w:val="1"/>
          <w:sz w:val="31"/>
          <w:szCs w:val="31"/>
        </w:rPr>
        <w:t>（省财政厅、省医保局、省疾控局</w:t>
      </w:r>
      <w:r>
        <w:rPr>
          <w:rFonts w:ascii="KaiTi" w:hAnsi="KaiTi" w:eastAsia="KaiTi" w:cs="KaiTi"/>
          <w:spacing w:val="-2"/>
          <w:sz w:val="31"/>
          <w:szCs w:val="31"/>
        </w:rPr>
        <w:t>分别负责）</w:t>
      </w:r>
      <w:r>
        <w:rPr>
          <w:rFonts w:ascii="FangSong" w:hAnsi="FangSong" w:eastAsia="FangSong" w:cs="FangSong"/>
          <w:spacing w:val="-2"/>
          <w:sz w:val="31"/>
          <w:szCs w:val="31"/>
        </w:rPr>
        <w:t>将结核病防治知识纳入中小学健康教育内</w:t>
      </w:r>
      <w:r>
        <w:rPr>
          <w:rFonts w:ascii="FangSong" w:hAnsi="FangSong" w:eastAsia="FangSong" w:cs="FangSong"/>
          <w:spacing w:val="-3"/>
          <w:sz w:val="31"/>
          <w:szCs w:val="31"/>
        </w:rPr>
        <w:t>容，教育学</w:t>
      </w:r>
      <w:r>
        <w:rPr>
          <w:rFonts w:ascii="FangSong" w:hAnsi="FangSong" w:eastAsia="FangSong" w:cs="FangSong"/>
          <w:spacing w:val="1"/>
          <w:sz w:val="31"/>
          <w:szCs w:val="31"/>
        </w:rPr>
        <w:t>生养成健康生活方式，加强营养和体育锻炼，出现疑似症状</w:t>
      </w:r>
      <w:r>
        <w:rPr>
          <w:rFonts w:ascii="FangSong" w:hAnsi="FangSong" w:eastAsia="FangSong" w:cs="FangSong"/>
          <w:sz w:val="31"/>
          <w:szCs w:val="31"/>
        </w:rPr>
        <w:t>要及</w:t>
      </w:r>
      <w:r>
        <w:rPr>
          <w:rFonts w:ascii="FangSong" w:hAnsi="FangSong" w:eastAsia="FangSong" w:cs="FangSong"/>
          <w:spacing w:val="1"/>
          <w:sz w:val="31"/>
          <w:szCs w:val="31"/>
        </w:rPr>
        <w:t>时就诊并规范治疗，落实联防联控工作机制、学校晨午检及</w:t>
      </w:r>
      <w:r>
        <w:rPr>
          <w:rFonts w:ascii="FangSong" w:hAnsi="FangSong" w:eastAsia="FangSong" w:cs="FangSong"/>
          <w:sz w:val="31"/>
          <w:szCs w:val="31"/>
        </w:rPr>
        <w:t>因病</w:t>
      </w:r>
      <w:r>
        <w:rPr>
          <w:rFonts w:ascii="FangSong" w:hAnsi="FangSong" w:eastAsia="FangSong" w:cs="FangSong"/>
          <w:spacing w:val="1"/>
          <w:sz w:val="31"/>
          <w:szCs w:val="31"/>
        </w:rPr>
        <w:t>缺课登记追踪制度，加强对学校结核病防控的监督检查。将</w:t>
      </w:r>
      <w:r>
        <w:rPr>
          <w:rFonts w:ascii="FangSong" w:hAnsi="FangSong" w:eastAsia="FangSong" w:cs="FangSong"/>
          <w:sz w:val="31"/>
          <w:szCs w:val="31"/>
        </w:rPr>
        <w:t>结核</w:t>
      </w:r>
      <w:r>
        <w:rPr>
          <w:rFonts w:ascii="FangSong" w:hAnsi="FangSong" w:eastAsia="FangSong" w:cs="FangSong"/>
          <w:spacing w:val="1"/>
          <w:sz w:val="31"/>
          <w:szCs w:val="31"/>
        </w:rPr>
        <w:t>病检查列为新生入学体检和教职工入职体检的检查项目。增强学校发现、协助和处置聚集性疫情的能力，严密防范、有效控</w:t>
      </w:r>
      <w:r>
        <w:rPr>
          <w:rFonts w:ascii="FangSong" w:hAnsi="FangSong" w:eastAsia="FangSong" w:cs="FangSong"/>
          <w:sz w:val="31"/>
          <w:szCs w:val="31"/>
        </w:rPr>
        <w:t>制学</w:t>
      </w:r>
      <w:r>
        <w:rPr>
          <w:rFonts w:ascii="FangSong" w:hAnsi="FangSong" w:eastAsia="FangSong" w:cs="FangSong"/>
          <w:spacing w:val="1"/>
          <w:sz w:val="31"/>
          <w:szCs w:val="31"/>
        </w:rPr>
        <w:t>校结核病突发公共卫生事件。</w:t>
      </w:r>
      <w:r>
        <w:rPr>
          <w:rFonts w:ascii="KaiTi" w:hAnsi="KaiTi" w:eastAsia="KaiTi" w:cs="KaiTi"/>
          <w:spacing w:val="1"/>
          <w:sz w:val="31"/>
          <w:szCs w:val="31"/>
        </w:rPr>
        <w:t>（省教育厅牵头、省疾控局配合）</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5"/>
        <w:jc w:val="both"/>
        <w:textAlignment w:val="baseline"/>
        <w:rPr>
          <w:rFonts w:ascii="Arial"/>
          <w:sz w:val="21"/>
        </w:rPr>
      </w:pPr>
      <w:r>
        <w:rPr>
          <w:b/>
          <w:bCs/>
          <w:spacing w:val="-4"/>
        </w:rPr>
        <w:t>4.</w:t>
      </w:r>
      <w:r>
        <w:rPr>
          <w:rFonts w:ascii="FangSong" w:hAnsi="FangSong" w:eastAsia="FangSong" w:cs="FangSong"/>
          <w:b/>
          <w:bCs/>
          <w:spacing w:val="-4"/>
        </w:rPr>
        <w:t>巩固地方病防治成果。</w:t>
      </w:r>
      <w:r>
        <w:rPr>
          <w:rFonts w:ascii="FangSong" w:hAnsi="FangSong" w:eastAsia="FangSong" w:cs="FangSong"/>
          <w:spacing w:val="-4"/>
        </w:rPr>
        <w:t>按照“因地制宜、分类指导、科学</w:t>
      </w:r>
      <w:r>
        <w:rPr>
          <w:rFonts w:ascii="FangSong" w:hAnsi="FangSong" w:eastAsia="FangSong" w:cs="FangSong"/>
          <w:spacing w:val="-5"/>
        </w:rPr>
        <w:t>补碘”的防治原则，实施精准防控，“一县一策”落实在碘缺乏</w:t>
      </w:r>
      <w:r>
        <w:rPr>
          <w:rFonts w:ascii="FangSong" w:hAnsi="FangSong" w:eastAsia="FangSong" w:cs="FangSong"/>
          <w:spacing w:val="-7"/>
        </w:rPr>
        <w:t>地区供应碘盐、水源性高碘地区供应未加碘食盐措施。强化孕妇、</w:t>
      </w:r>
      <w:r>
        <w:rPr>
          <w:rFonts w:ascii="FangSong" w:hAnsi="FangSong" w:eastAsia="FangSong" w:cs="FangSong"/>
          <w:spacing w:val="1"/>
        </w:rPr>
        <w:t>儿童碘营养干预，保持重点人群碘营养处于适宜水平。加强</w:t>
      </w:r>
      <w:r>
        <w:rPr>
          <w:rFonts w:ascii="FangSong" w:hAnsi="FangSong" w:eastAsia="FangSong" w:cs="FangSong"/>
        </w:rPr>
        <w:t>宣传</w:t>
      </w:r>
      <w:r>
        <w:rPr>
          <w:rFonts w:ascii="FangSong" w:hAnsi="FangSong" w:eastAsia="FangSong" w:cs="FangSong"/>
          <w:spacing w:val="1"/>
        </w:rPr>
        <w:t>教育，开展形式丰富的地方病防治科普宣传活动，增强群众</w:t>
      </w:r>
      <w:r>
        <w:rPr>
          <w:rFonts w:ascii="FangSong" w:hAnsi="FangSong" w:eastAsia="FangSong" w:cs="FangSong"/>
        </w:rPr>
        <w:t>防病</w:t>
      </w:r>
      <w:r>
        <w:rPr>
          <w:rFonts w:ascii="FangSong" w:hAnsi="FangSong" w:eastAsia="FangSong" w:cs="FangSong"/>
          <w:spacing w:val="1"/>
        </w:rPr>
        <w:t>意识。加强饮水型地方性氟中毒病区改水，推进水源性高碘病区实施改水降碘。做好大骨节病、氟骨症、克山病等患者的诊疗和随访管理，提高患者救治水平。对大骨节病、氟骨症等患</w:t>
      </w:r>
      <w:r>
        <w:rPr>
          <w:rFonts w:ascii="FangSong" w:hAnsi="FangSong" w:eastAsia="FangSong" w:cs="FangSong"/>
        </w:rPr>
        <w:t>者进行</w:t>
      </w:r>
      <w:r>
        <w:rPr>
          <w:rFonts w:ascii="FangSong" w:hAnsi="FangSong" w:eastAsia="FangSong" w:cs="FangSong"/>
          <w:spacing w:val="-7"/>
        </w:rPr>
        <w:t>残疾评定，将符合条件的纳入残疾保障范围和相应社会救助范围。</w:t>
      </w:r>
      <w:r>
        <w:rPr>
          <w:rFonts w:ascii="FangSong" w:hAnsi="FangSong" w:eastAsia="FangSong" w:cs="FangSong"/>
          <w:spacing w:val="1"/>
        </w:rPr>
        <w:t>加强地方病防治技能培训，巩固提升各级疾控机构防治能力和水平。</w:t>
      </w:r>
      <w:r>
        <w:rPr>
          <w:rFonts w:ascii="KaiTi" w:hAnsi="KaiTi" w:eastAsia="KaiTi" w:cs="KaiTi"/>
          <w:spacing w:val="1"/>
        </w:rPr>
        <w:t>（省疾控局、省卫生健康委、省发展改革委、省工业和</w:t>
      </w:r>
      <w:r>
        <w:rPr>
          <w:rFonts w:ascii="KaiTi" w:hAnsi="KaiTi" w:eastAsia="KaiTi" w:cs="KaiTi"/>
        </w:rPr>
        <w:t>信息</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hanging="19"/>
        <w:jc w:val="both"/>
        <w:textAlignment w:val="baseline"/>
        <w:rPr>
          <w:rFonts w:ascii="KaiTi" w:hAnsi="KaiTi" w:eastAsia="KaiTi" w:cs="KaiTi"/>
          <w:sz w:val="31"/>
          <w:szCs w:val="31"/>
        </w:rPr>
      </w:pPr>
      <w:r>
        <w:rPr>
          <w:rFonts w:ascii="KaiTi" w:hAnsi="KaiTi" w:eastAsia="KaiTi" w:cs="KaiTi"/>
          <w:spacing w:val="1"/>
          <w:sz w:val="31"/>
          <w:szCs w:val="31"/>
        </w:rPr>
        <w:t>化厅、省民政厅、省水利厅、省市场监管局、省残联等按职责分</w:t>
      </w:r>
      <w:r>
        <w:rPr>
          <w:rFonts w:ascii="KaiTi" w:hAnsi="KaiTi" w:eastAsia="KaiTi" w:cs="KaiTi"/>
          <w:spacing w:val="-4"/>
          <w:sz w:val="31"/>
          <w:szCs w:val="31"/>
        </w:rPr>
        <w:t>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0"/>
        <w:jc w:val="both"/>
        <w:textAlignment w:val="baseline"/>
        <w:rPr>
          <w:rFonts w:ascii="KaiTi" w:hAnsi="KaiTi" w:eastAsia="KaiTi" w:cs="KaiTi"/>
        </w:rPr>
      </w:pPr>
      <w:r>
        <w:rPr>
          <w:b/>
          <w:bCs/>
          <w:spacing w:val="4"/>
        </w:rPr>
        <w:t>5</w:t>
      </w:r>
      <w:r>
        <w:rPr>
          <w:rFonts w:ascii="FangSong" w:hAnsi="FangSong" w:eastAsia="FangSong" w:cs="FangSong"/>
          <w:b/>
          <w:bCs/>
          <w:spacing w:val="4"/>
        </w:rPr>
        <w:t>、促进免疫规划工作提质增效。</w:t>
      </w:r>
      <w:r>
        <w:rPr>
          <w:rFonts w:ascii="FangSong" w:hAnsi="FangSong" w:eastAsia="FangSong" w:cs="FangSong"/>
          <w:spacing w:val="4"/>
        </w:rPr>
        <w:t>持续做好适龄儿童免疫规</w:t>
      </w:r>
      <w:r>
        <w:rPr>
          <w:rFonts w:ascii="FangSong" w:hAnsi="FangSong" w:eastAsia="FangSong" w:cs="FangSong"/>
          <w:spacing w:val="3"/>
        </w:rPr>
        <w:t>划疫苗接种，全程接种率保持在</w:t>
      </w:r>
      <w:r>
        <w:rPr>
          <w:spacing w:val="3"/>
        </w:rPr>
        <w:t>90%</w:t>
      </w:r>
      <w:r>
        <w:rPr>
          <w:rFonts w:ascii="FangSong" w:hAnsi="FangSong" w:eastAsia="FangSong" w:cs="FangSong"/>
          <w:spacing w:val="3"/>
        </w:rPr>
        <w:t>以上；完善接种单位建设管</w:t>
      </w:r>
      <w:r>
        <w:rPr>
          <w:rFonts w:ascii="FangSong" w:hAnsi="FangSong" w:eastAsia="FangSong" w:cs="FangSong"/>
          <w:spacing w:val="1"/>
        </w:rPr>
        <w:t>理标准，不断提升预防接种服务能力；加强疫苗冷链和信息化建</w:t>
      </w:r>
      <w:r>
        <w:rPr>
          <w:rFonts w:ascii="FangSong" w:hAnsi="FangSong" w:eastAsia="FangSong" w:cs="FangSong"/>
          <w:spacing w:val="-1"/>
        </w:rPr>
        <w:t>设，推广电子预防接种证使用，依托“爱山东”政务服务平台完</w:t>
      </w:r>
      <w:r>
        <w:rPr>
          <w:rFonts w:ascii="FangSong" w:hAnsi="FangSong" w:eastAsia="FangSong" w:cs="FangSong"/>
          <w:spacing w:val="1"/>
        </w:rPr>
        <w:t>善接种预约、接种提醒和儿童入托、入学查验等功能，提高服务便捷性；做好疫苗异常反应监测和调查诊断、鉴定及补偿工作。探索推进疫苗健康处方，鼓励有条件的地区免费提供流感疫苗、</w:t>
      </w:r>
      <w:r>
        <w:rPr>
          <w:rFonts w:ascii="FangSong" w:hAnsi="FangSong" w:eastAsia="FangSong" w:cs="FangSong"/>
          <w:spacing w:val="-6"/>
        </w:rPr>
        <w:t>肺炎、水痘疫苗，推动预防接种向全生命周期拓展。</w:t>
      </w:r>
      <w:r>
        <w:rPr>
          <w:rFonts w:ascii="KaiTi" w:hAnsi="KaiTi" w:eastAsia="KaiTi" w:cs="KaiTi"/>
          <w:spacing w:val="-6"/>
        </w:rPr>
        <w:t>（省疾控局、</w:t>
      </w:r>
      <w:r>
        <w:rPr>
          <w:rFonts w:ascii="KaiTi" w:hAnsi="KaiTi" w:eastAsia="KaiTi" w:cs="KaiTi"/>
          <w:spacing w:val="1"/>
        </w:rPr>
        <w:t>省卫健委、省药监局、省财政厅按职责分工负责）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4" w:firstLineChars="200"/>
        <w:jc w:val="both"/>
        <w:textAlignment w:val="baseline"/>
        <w:rPr>
          <w:rFonts w:ascii="KaiTi" w:hAnsi="KaiTi" w:eastAsia="KaiTi" w:cs="KaiTi"/>
          <w:sz w:val="31"/>
          <w:szCs w:val="31"/>
        </w:rPr>
      </w:pPr>
      <w:r>
        <w:rPr>
          <w:rFonts w:ascii="KaiTi" w:hAnsi="KaiTi" w:eastAsia="KaiTi" w:cs="KaiTi"/>
          <w:spacing w:val="1"/>
          <w:sz w:val="31"/>
          <w:szCs w:val="31"/>
        </w:rPr>
        <w:t>（十六）中医药健康促进行动</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57"/>
        <w:jc w:val="both"/>
        <w:textAlignment w:val="baseline"/>
        <w:rPr>
          <w:rFonts w:ascii="KaiTi" w:hAnsi="KaiTi" w:eastAsia="KaiTi" w:cs="KaiTi"/>
        </w:rPr>
      </w:pPr>
      <w:r>
        <w:rPr>
          <w:b/>
          <w:bCs/>
          <w:spacing w:val="-2"/>
        </w:rPr>
        <w:t>1.</w:t>
      </w:r>
      <w:r>
        <w:rPr>
          <w:rFonts w:ascii="FangSong" w:hAnsi="FangSong" w:eastAsia="FangSong" w:cs="FangSong"/>
          <w:b/>
          <w:bCs/>
          <w:spacing w:val="-2"/>
        </w:rPr>
        <w:t>开展老年人中医药健康促进活动。</w:t>
      </w:r>
      <w:r>
        <w:rPr>
          <w:rFonts w:ascii="FangSong" w:hAnsi="FangSong" w:eastAsia="FangSong" w:cs="FangSong"/>
          <w:spacing w:val="-2"/>
        </w:rPr>
        <w:t>发挥中医药在老年人健</w:t>
      </w:r>
      <w:r>
        <w:rPr>
          <w:rFonts w:ascii="FangSong" w:hAnsi="FangSong" w:eastAsia="FangSong" w:cs="FangSong"/>
          <w:spacing w:val="1"/>
        </w:rPr>
        <w:t>康维护、疾病预防和治疗康复中的重要作用。二级以上中医医院全部设置老年病科，与养老机构开展不同形式的合作协作。支持有条件的中医医院托管或举办养老机构，探索设立具有中医药特色医养结合机构。开展省级老年人中医药健康中心建设试点，探索完善老年人中医药健康服务模式。加强基本公共卫生服务老年</w:t>
      </w:r>
      <w:r>
        <w:rPr>
          <w:rFonts w:ascii="FangSong" w:hAnsi="FangSong" w:eastAsia="FangSong" w:cs="FangSong"/>
          <w:spacing w:val="8"/>
        </w:rPr>
        <w:t>人中医药健康管理，</w:t>
      </w:r>
      <w:r>
        <w:rPr>
          <w:spacing w:val="8"/>
        </w:rPr>
        <w:t>65</w:t>
      </w:r>
      <w:r>
        <w:rPr>
          <w:spacing w:val="-27"/>
        </w:rPr>
        <w:t xml:space="preserve"> </w:t>
      </w:r>
      <w:r>
        <w:rPr>
          <w:rFonts w:ascii="FangSong" w:hAnsi="FangSong" w:eastAsia="FangSong" w:cs="FangSong"/>
          <w:spacing w:val="8"/>
        </w:rPr>
        <w:t>岁以上老年人中医药健康管理率持续提</w:t>
      </w:r>
      <w:r>
        <w:rPr>
          <w:rFonts w:ascii="FangSong" w:hAnsi="FangSong" w:eastAsia="FangSong" w:cs="FangSong"/>
          <w:spacing w:val="1"/>
        </w:rPr>
        <w:t>升。</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27"/>
        <w:jc w:val="both"/>
        <w:textAlignment w:val="baseline"/>
        <w:rPr>
          <w:rFonts w:ascii="Arial"/>
          <w:sz w:val="21"/>
        </w:rPr>
      </w:pPr>
      <w:r>
        <w:rPr>
          <w:b/>
          <w:bCs/>
          <w:spacing w:val="-2"/>
        </w:rPr>
        <w:t>2.</w:t>
      </w:r>
      <w:r>
        <w:rPr>
          <w:rFonts w:ascii="FangSong" w:hAnsi="FangSong" w:eastAsia="FangSong" w:cs="FangSong"/>
          <w:b/>
          <w:bCs/>
          <w:spacing w:val="-2"/>
        </w:rPr>
        <w:t>开展青少年近视、肥胖、脊柱侧弯中医药干预活动</w:t>
      </w:r>
      <w:r>
        <w:rPr>
          <w:rFonts w:ascii="FangSong" w:hAnsi="FangSong" w:eastAsia="FangSong" w:cs="FangSong"/>
          <w:spacing w:val="-2"/>
        </w:rPr>
        <w:t>。全面</w:t>
      </w:r>
      <w:r>
        <w:rPr>
          <w:rFonts w:ascii="FangSong" w:hAnsi="FangSong" w:eastAsia="FangSong" w:cs="FangSong"/>
          <w:spacing w:val="-5"/>
        </w:rPr>
        <w:t>推进儿童青少年脊柱侧弯中医药干预试点工作，到</w:t>
      </w:r>
      <w:r>
        <w:rPr>
          <w:spacing w:val="-5"/>
        </w:rPr>
        <w:t>2027</w:t>
      </w:r>
      <w:r>
        <w:rPr>
          <w:rFonts w:ascii="FangSong" w:hAnsi="FangSong" w:eastAsia="FangSong" w:cs="FangSong"/>
          <w:spacing w:val="-5"/>
        </w:rPr>
        <w:t>年，全省</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9"/>
        <w:jc w:val="both"/>
        <w:textAlignment w:val="baseline"/>
        <w:rPr>
          <w:rFonts w:ascii="KaiTi" w:hAnsi="KaiTi" w:eastAsia="KaiTi" w:cs="KaiTi"/>
        </w:rPr>
      </w:pPr>
      <w:r>
        <w:rPr>
          <w:rFonts w:ascii="FangSong" w:hAnsi="FangSong" w:eastAsia="FangSong" w:cs="FangSong"/>
          <w:spacing w:val="-3"/>
        </w:rPr>
        <w:t>儿童青少年脊柱侧弯初筛比例达到</w:t>
      </w:r>
      <w:r>
        <w:rPr>
          <w:spacing w:val="-3"/>
        </w:rPr>
        <w:t>100%</w:t>
      </w:r>
      <w:r>
        <w:rPr>
          <w:rFonts w:ascii="FangSong" w:hAnsi="FangSong" w:eastAsia="FangSong" w:cs="FangSong"/>
          <w:spacing w:val="-3"/>
        </w:rPr>
        <w:t>。持续开展中医适宜技术</w:t>
      </w:r>
      <w:r>
        <w:rPr>
          <w:rFonts w:ascii="FangSong" w:hAnsi="FangSong" w:eastAsia="FangSong" w:cs="FangSong"/>
          <w:spacing w:val="1"/>
        </w:rPr>
        <w:t>防控儿童青少年近视试点工作，建设</w:t>
      </w:r>
      <w:r>
        <w:rPr>
          <w:spacing w:val="1"/>
        </w:rPr>
        <w:t>350</w:t>
      </w:r>
      <w:r>
        <w:rPr>
          <w:rFonts w:ascii="FangSong" w:hAnsi="FangSong" w:eastAsia="FangSong" w:cs="FangSong"/>
          <w:spacing w:val="1"/>
        </w:rPr>
        <w:t>个小</w:t>
      </w:r>
      <w:r>
        <w:rPr>
          <w:rFonts w:ascii="FangSong" w:hAnsi="FangSong" w:eastAsia="FangSong" w:cs="FangSong"/>
        </w:rPr>
        <w:t>儿推拿视力康复基</w:t>
      </w:r>
      <w:r>
        <w:rPr>
          <w:rFonts w:ascii="FangSong" w:hAnsi="FangSong" w:eastAsia="FangSong" w:cs="FangSong"/>
          <w:spacing w:val="1"/>
        </w:rPr>
        <w:t>地，实现全省所有县（市、区）全覆盖。开展儿童青少年肥胖中医药干预试点。健全中医药综合防控体系，引导儿童青少年养成良好生活习惯。</w:t>
      </w:r>
      <w:r>
        <w:rPr>
          <w:rFonts w:ascii="KaiTi" w:hAnsi="KaiTi" w:eastAsia="KaiTi" w:cs="KaiTi"/>
          <w:spacing w:val="1"/>
        </w:rPr>
        <w:t>（省卫生健康委、省教育厅、省体育局、省疾控局等按职责分工负责）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5"/>
        <w:jc w:val="both"/>
        <w:textAlignment w:val="baseline"/>
        <w:rPr>
          <w:rFonts w:ascii="KaiTi" w:hAnsi="KaiTi" w:eastAsia="KaiTi" w:cs="KaiTi"/>
        </w:rPr>
      </w:pPr>
      <w:r>
        <w:rPr>
          <w:b/>
          <w:bCs/>
          <w:spacing w:val="-1"/>
        </w:rPr>
        <w:t>3.</w:t>
      </w:r>
      <w:r>
        <w:rPr>
          <w:rFonts w:ascii="FangSong" w:hAnsi="FangSong" w:eastAsia="FangSong" w:cs="FangSong"/>
          <w:b/>
          <w:bCs/>
          <w:spacing w:val="-1"/>
        </w:rPr>
        <w:t>开展中医治未病工程建设。</w:t>
      </w:r>
      <w:r>
        <w:rPr>
          <w:rFonts w:ascii="FangSong" w:hAnsi="FangSong" w:eastAsia="FangSong" w:cs="FangSong"/>
          <w:spacing w:val="-1"/>
        </w:rPr>
        <w:t>实施中医治未病健康工程，加</w:t>
      </w:r>
      <w:r>
        <w:rPr>
          <w:rFonts w:ascii="FangSong" w:hAnsi="FangSong" w:eastAsia="FangSong" w:cs="FangSong"/>
          <w:spacing w:val="1"/>
        </w:rPr>
        <w:t>强中医医院治未病科室建设，开展治未病中心建设，继续推广一批中医治未病干预方案。为群众提供中医健康咨询评估、干预条例、随访管理治未病服务，推广融入中医治未病理念的健康工作和生活方式。鼓励中医医院、中医医师为中医养生保健机构提供保健咨询、调理和药膳等技术支持。</w:t>
      </w:r>
      <w:r>
        <w:rPr>
          <w:rFonts w:ascii="KaiTi" w:hAnsi="KaiTi" w:eastAsia="KaiTi" w:cs="KaiTi"/>
          <w:spacing w:val="1"/>
        </w:rPr>
        <w:t>（省卫生健康委负责）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3"/>
        <w:jc w:val="both"/>
        <w:textAlignment w:val="baseline"/>
        <w:rPr>
          <w:rFonts w:ascii="KaiTi" w:hAnsi="KaiTi" w:eastAsia="KaiTi" w:cs="KaiTi"/>
        </w:rPr>
      </w:pPr>
      <w:r>
        <w:rPr>
          <w:b/>
          <w:bCs/>
          <w:spacing w:val="-1"/>
        </w:rPr>
        <w:t>4.</w:t>
      </w:r>
      <w:r>
        <w:rPr>
          <w:rFonts w:ascii="FangSong" w:hAnsi="FangSong" w:eastAsia="FangSong" w:cs="FangSong"/>
          <w:b/>
          <w:bCs/>
          <w:spacing w:val="-1"/>
        </w:rPr>
        <w:t>开展医体融合强健行动。</w:t>
      </w:r>
      <w:r>
        <w:rPr>
          <w:rFonts w:ascii="FangSong" w:hAnsi="FangSong" w:eastAsia="FangSong" w:cs="FangSong"/>
          <w:spacing w:val="-1"/>
        </w:rPr>
        <w:t>鼓励有条件的中医医院教授传统</w:t>
      </w:r>
      <w:r>
        <w:rPr>
          <w:rFonts w:ascii="FangSong" w:hAnsi="FangSong" w:eastAsia="FangSong" w:cs="FangSong"/>
          <w:spacing w:val="1"/>
        </w:rPr>
        <w:t>体育项目，指导康复期病人练习适合的传统体育项目。推动传统体育项目全面融入日常生活，鼓励社区组织开展传统体育项目学</w:t>
      </w:r>
      <w:r>
        <w:rPr>
          <w:rFonts w:ascii="FangSong" w:hAnsi="FangSong" w:eastAsia="FangSong" w:cs="FangSong"/>
          <w:spacing w:val="-1"/>
        </w:rPr>
        <w:t>习及有关活动，倡导每天进行半小时传统体育</w:t>
      </w:r>
      <w:r>
        <w:rPr>
          <w:rFonts w:ascii="FangSong" w:hAnsi="FangSong" w:eastAsia="FangSong" w:cs="FangSong"/>
          <w:spacing w:val="-2"/>
        </w:rPr>
        <w:t>项目。</w:t>
      </w:r>
      <w:r>
        <w:rPr>
          <w:rFonts w:ascii="KaiTi" w:hAnsi="KaiTi" w:eastAsia="KaiTi" w:cs="KaiTi"/>
          <w:spacing w:val="-2"/>
        </w:rPr>
        <w:t>（省卫生健</w:t>
      </w:r>
      <w:r>
        <w:rPr>
          <w:rFonts w:ascii="KaiTi" w:hAnsi="KaiTi" w:eastAsia="KaiTi" w:cs="KaiTi"/>
          <w:spacing w:val="1"/>
        </w:rPr>
        <w:t>康委、省体育局按职责分工负责）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0"/>
        <w:jc w:val="both"/>
        <w:textAlignment w:val="baseline"/>
        <w:rPr>
          <w:rFonts w:ascii="Arial"/>
          <w:sz w:val="21"/>
        </w:rPr>
      </w:pPr>
      <w:r>
        <w:rPr>
          <w:b/>
          <w:bCs/>
          <w:spacing w:val="-1"/>
        </w:rPr>
        <w:t>5.</w:t>
      </w:r>
      <w:r>
        <w:rPr>
          <w:rFonts w:ascii="FangSong" w:hAnsi="FangSong" w:eastAsia="FangSong" w:cs="FangSong"/>
          <w:b/>
          <w:bCs/>
          <w:spacing w:val="-1"/>
        </w:rPr>
        <w:t>开展“中医进社区、进家庭”活动。</w:t>
      </w:r>
      <w:r>
        <w:rPr>
          <w:rFonts w:ascii="FangSong" w:hAnsi="FangSong" w:eastAsia="FangSong" w:cs="FangSong"/>
          <w:spacing w:val="-1"/>
        </w:rPr>
        <w:t>支持中</w:t>
      </w:r>
      <w:r>
        <w:rPr>
          <w:rFonts w:ascii="FangSong" w:hAnsi="FangSong" w:eastAsia="FangSong" w:cs="FangSong"/>
          <w:spacing w:val="-2"/>
        </w:rPr>
        <w:t>医类别医师牵</w:t>
      </w:r>
      <w:r>
        <w:rPr>
          <w:rFonts w:ascii="FangSong" w:hAnsi="FangSong" w:eastAsia="FangSong" w:cs="FangSong"/>
          <w:spacing w:val="-7"/>
        </w:rPr>
        <w:t>头家庭医生团队或者加入家庭医生团队，为居民提供主动、连续、</w:t>
      </w:r>
      <w:r>
        <w:rPr>
          <w:rFonts w:ascii="FangSong" w:hAnsi="FangSong" w:eastAsia="FangSong" w:cs="FangSong"/>
          <w:spacing w:val="1"/>
        </w:rPr>
        <w:t>综合、个性化的中医药健康服务。对家庭医生团队开展中</w:t>
      </w:r>
      <w:r>
        <w:rPr>
          <w:rFonts w:ascii="FangSong" w:hAnsi="FangSong" w:eastAsia="FangSong" w:cs="FangSong"/>
        </w:rPr>
        <w:t>医药诊</w:t>
      </w:r>
      <w:r>
        <w:rPr>
          <w:rFonts w:ascii="FangSong" w:hAnsi="FangSong" w:eastAsia="FangSong" w:cs="FangSong"/>
          <w:spacing w:val="1"/>
        </w:rPr>
        <w:t>疗服务能力的技能培训。推动中医药文化走进大众，依托</w:t>
      </w:r>
      <w:r>
        <w:rPr>
          <w:rFonts w:ascii="FangSong" w:hAnsi="FangSong" w:eastAsia="FangSong" w:cs="FangSong"/>
        </w:rPr>
        <w:t>当地的</w:t>
      </w:r>
      <w:r>
        <w:rPr>
          <w:rFonts w:ascii="FangSong" w:hAnsi="FangSong" w:eastAsia="FangSong" w:cs="FangSong"/>
          <w:spacing w:val="1"/>
        </w:rPr>
        <w:t>集市、夜市、广场、主题公园等开展中医药文化集市活动</w:t>
      </w:r>
      <w:r>
        <w:rPr>
          <w:rFonts w:ascii="FangSong" w:hAnsi="FangSong" w:eastAsia="FangSong" w:cs="FangSong"/>
        </w:rPr>
        <w:t>，推广</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45"/>
        <w:jc w:val="both"/>
        <w:textAlignment w:val="baseline"/>
        <w:rPr>
          <w:rFonts w:ascii="KaiTi" w:hAnsi="KaiTi" w:eastAsia="KaiTi" w:cs="KaiTi"/>
          <w:sz w:val="31"/>
          <w:szCs w:val="31"/>
        </w:rPr>
      </w:pPr>
      <w:r>
        <w:rPr>
          <w:rFonts w:ascii="FangSong" w:hAnsi="FangSong" w:eastAsia="FangSong" w:cs="FangSong"/>
          <w:spacing w:val="-1"/>
          <w:sz w:val="31"/>
          <w:szCs w:val="31"/>
        </w:rPr>
        <w:t>四季养生、节气养生、食疗药膳等中医药养生保健知识，提供体</w:t>
      </w:r>
      <w:r>
        <w:rPr>
          <w:rFonts w:ascii="FangSong" w:hAnsi="FangSong" w:eastAsia="FangSong" w:cs="FangSong"/>
          <w:spacing w:val="2"/>
          <w:sz w:val="31"/>
          <w:szCs w:val="31"/>
        </w:rPr>
        <w:t>质辨识、香囊制作、中医药适宜技术等体验项目</w:t>
      </w:r>
      <w:r>
        <w:rPr>
          <w:rFonts w:ascii="FangSong" w:hAnsi="FangSong" w:eastAsia="FangSong" w:cs="FangSong"/>
          <w:spacing w:val="1"/>
          <w:sz w:val="31"/>
          <w:szCs w:val="31"/>
        </w:rPr>
        <w:t>。</w:t>
      </w:r>
      <w:r>
        <w:rPr>
          <w:rFonts w:ascii="KaiTi" w:hAnsi="KaiTi" w:eastAsia="KaiTi" w:cs="KaiTi"/>
          <w:spacing w:val="1"/>
          <w:sz w:val="31"/>
          <w:szCs w:val="31"/>
        </w:rPr>
        <w:t>（省卫生健康</w:t>
      </w:r>
      <w:r>
        <w:rPr>
          <w:rFonts w:ascii="KaiTi" w:hAnsi="KaiTi" w:eastAsia="KaiTi" w:cs="KaiTi"/>
          <w:spacing w:val="13"/>
          <w:sz w:val="31"/>
          <w:szCs w:val="31"/>
        </w:rPr>
        <w:t>委负责）</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37"/>
        <w:jc w:val="both"/>
        <w:textAlignment w:val="baseline"/>
        <w:rPr>
          <w:rFonts w:ascii="KaiTi" w:hAnsi="KaiTi" w:eastAsia="KaiTi" w:cs="KaiTi"/>
        </w:rPr>
      </w:pPr>
      <w:r>
        <w:rPr>
          <w:b/>
          <w:bCs/>
          <w:spacing w:val="-1"/>
        </w:rPr>
        <w:t>6.</w:t>
      </w:r>
      <w:r>
        <w:rPr>
          <w:rFonts w:ascii="FangSong" w:hAnsi="FangSong" w:eastAsia="FangSong" w:cs="FangSong"/>
          <w:b/>
          <w:bCs/>
          <w:spacing w:val="-1"/>
        </w:rPr>
        <w:t>开展中医药文化传播行动。</w:t>
      </w:r>
      <w:r>
        <w:rPr>
          <w:rFonts w:ascii="FangSong" w:hAnsi="FangSong" w:eastAsia="FangSong" w:cs="FangSong"/>
          <w:spacing w:val="-1"/>
        </w:rPr>
        <w:t>加强中医药文化宣传教育阵地</w:t>
      </w:r>
      <w:r>
        <w:rPr>
          <w:rFonts w:ascii="FangSong" w:hAnsi="FangSong" w:eastAsia="FangSong" w:cs="FangSong"/>
          <w:spacing w:val="1"/>
        </w:rPr>
        <w:t>建设，设立中医药健康文化知识角，推出一批针对不同受众的中医药题材节目、纪录片、动漫等产品。广泛开展群众性宣传普及</w:t>
      </w:r>
      <w:r>
        <w:rPr>
          <w:rFonts w:ascii="FangSong" w:hAnsi="FangSong" w:eastAsia="FangSong" w:cs="FangSong"/>
          <w:spacing w:val="-1"/>
        </w:rPr>
        <w:t>活动，公民中医药健康文化素养水平得到持续</w:t>
      </w:r>
      <w:r>
        <w:rPr>
          <w:rFonts w:ascii="FangSong" w:hAnsi="FangSong" w:eastAsia="FangSong" w:cs="FangSong"/>
          <w:spacing w:val="-2"/>
        </w:rPr>
        <w:t>提升。</w:t>
      </w:r>
      <w:r>
        <w:rPr>
          <w:rFonts w:ascii="KaiTi" w:hAnsi="KaiTi" w:eastAsia="KaiTi" w:cs="KaiTi"/>
          <w:spacing w:val="-2"/>
        </w:rPr>
        <w:t>（省卫生健</w:t>
      </w:r>
      <w:r>
        <w:rPr>
          <w:rFonts w:ascii="KaiTi" w:hAnsi="KaiTi" w:eastAsia="KaiTi" w:cs="KaiTi"/>
          <w:spacing w:val="11"/>
        </w:rPr>
        <w:t>康委负责）</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6" w:firstLineChars="200"/>
        <w:jc w:val="both"/>
        <w:textAlignment w:val="baseline"/>
        <w:outlineLvl w:val="0"/>
        <w:rPr>
          <w:rFonts w:ascii="SimHei" w:hAnsi="SimHei" w:eastAsia="SimHei" w:cs="SimHei"/>
          <w:sz w:val="31"/>
          <w:szCs w:val="31"/>
        </w:rPr>
      </w:pPr>
      <w:r>
        <w:rPr>
          <w:rFonts w:ascii="SimHei" w:hAnsi="SimHei" w:eastAsia="SimHei" w:cs="SimHei"/>
          <w:spacing w:val="-1"/>
          <w:sz w:val="31"/>
          <w:szCs w:val="31"/>
        </w:rPr>
        <w:t>三、保障措施</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8"/>
        <w:jc w:val="both"/>
        <w:textAlignment w:val="baseline"/>
        <w:rPr>
          <w:rFonts w:ascii="FangSong" w:hAnsi="FangSong" w:eastAsia="FangSong" w:cs="FangSong"/>
          <w:sz w:val="31"/>
          <w:szCs w:val="31"/>
        </w:rPr>
      </w:pPr>
      <w:r>
        <w:rPr>
          <w:rFonts w:ascii="KaiTi" w:hAnsi="KaiTi" w:eastAsia="KaiTi" w:cs="KaiTi"/>
          <w:spacing w:val="1"/>
          <w:sz w:val="31"/>
          <w:szCs w:val="31"/>
        </w:rPr>
        <w:t>（一）强化组织领导。</w:t>
      </w:r>
      <w:r>
        <w:rPr>
          <w:rFonts w:ascii="FangSong" w:hAnsi="FangSong" w:eastAsia="FangSong" w:cs="FangSong"/>
          <w:spacing w:val="1"/>
          <w:sz w:val="31"/>
          <w:szCs w:val="31"/>
        </w:rPr>
        <w:t>进一步健全政府主导、部门协同、全社会参与的工作推进机制，持续加大投入力度、强化政策支撑。各市要将深入推进健康山东行动纳入重要议事日程，全面总结三年行动推进工作经验，研究制定本市实施方案，科学制定工作目标，细化分解工作任务，统筹推进行动实施，确保各项工作目标</w:t>
      </w:r>
      <w:r>
        <w:rPr>
          <w:rFonts w:ascii="FangSong" w:hAnsi="FangSong" w:eastAsia="FangSong" w:cs="FangSong"/>
          <w:sz w:val="31"/>
          <w:szCs w:val="31"/>
        </w:rPr>
        <w:t>如期实现。</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1"/>
        <w:jc w:val="both"/>
        <w:textAlignment w:val="baseline"/>
        <w:rPr>
          <w:rFonts w:ascii="FangSong" w:hAnsi="FangSong" w:eastAsia="FangSong" w:cs="FangSong"/>
          <w:sz w:val="31"/>
          <w:szCs w:val="31"/>
        </w:rPr>
      </w:pPr>
      <w:r>
        <w:rPr>
          <w:rFonts w:ascii="KaiTi" w:hAnsi="KaiTi" w:eastAsia="KaiTi" w:cs="KaiTi"/>
          <w:spacing w:val="1"/>
          <w:sz w:val="31"/>
          <w:szCs w:val="31"/>
        </w:rPr>
        <w:t>（二）强化工作协同。</w:t>
      </w:r>
      <w:r>
        <w:rPr>
          <w:rFonts w:ascii="FangSong" w:hAnsi="FangSong" w:eastAsia="FangSong" w:cs="FangSong"/>
          <w:spacing w:val="1"/>
          <w:sz w:val="31"/>
          <w:szCs w:val="31"/>
        </w:rPr>
        <w:t>优化多部门协同推进机制，发挥各专项行动责任部门牵头作用，细化工作任务举措，</w:t>
      </w:r>
      <w:r>
        <w:rPr>
          <w:rFonts w:ascii="FangSong" w:hAnsi="FangSong" w:eastAsia="FangSong" w:cs="FangSong"/>
          <w:sz w:val="31"/>
          <w:szCs w:val="31"/>
        </w:rPr>
        <w:t>明确年度工作重</w:t>
      </w:r>
      <w:r>
        <w:rPr>
          <w:rFonts w:ascii="FangSong" w:hAnsi="FangSong" w:eastAsia="FangSong" w:cs="FangSong"/>
          <w:spacing w:val="-7"/>
          <w:sz w:val="31"/>
          <w:szCs w:val="31"/>
        </w:rPr>
        <w:t>点，逐步形成各部门同向发力、同频共振、同步前进的工作局面。</w:t>
      </w:r>
      <w:r>
        <w:rPr>
          <w:rFonts w:ascii="FangSong" w:hAnsi="FangSong" w:eastAsia="FangSong" w:cs="FangSong"/>
          <w:spacing w:val="1"/>
          <w:sz w:val="31"/>
          <w:szCs w:val="31"/>
        </w:rPr>
        <w:t>强化省、市、县三级联动，完善沟通交流机制。</w:t>
      </w:r>
      <w:r>
        <w:rPr>
          <w:rFonts w:ascii="FangSong" w:hAnsi="FangSong" w:eastAsia="FangSong" w:cs="FangSong"/>
          <w:sz w:val="31"/>
          <w:szCs w:val="31"/>
        </w:rPr>
        <w:t>依托健康山东行</w:t>
      </w:r>
      <w:r>
        <w:rPr>
          <w:rFonts w:ascii="FangSong" w:hAnsi="FangSong" w:eastAsia="FangSong" w:cs="FangSong"/>
          <w:spacing w:val="-7"/>
          <w:sz w:val="31"/>
          <w:szCs w:val="31"/>
        </w:rPr>
        <w:t>动专家咨询委员会等智库力量，不断完善健康山东行动推进体系。</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598"/>
        <w:jc w:val="both"/>
        <w:textAlignment w:val="baseline"/>
        <w:rPr>
          <w:rFonts w:ascii="Arial"/>
          <w:sz w:val="21"/>
        </w:rPr>
      </w:pPr>
      <w:r>
        <w:rPr>
          <w:rFonts w:ascii="KaiTi" w:hAnsi="KaiTi" w:eastAsia="KaiTi" w:cs="KaiTi"/>
          <w:spacing w:val="1"/>
          <w:sz w:val="31"/>
          <w:szCs w:val="31"/>
        </w:rPr>
        <w:t>（三）加强监测评估。</w:t>
      </w:r>
      <w:r>
        <w:rPr>
          <w:rFonts w:ascii="FangSong" w:hAnsi="FangSong" w:eastAsia="FangSong" w:cs="FangSong"/>
          <w:spacing w:val="1"/>
          <w:sz w:val="31"/>
          <w:szCs w:val="31"/>
        </w:rPr>
        <w:t>进一步健全监测评价机制，每年对行</w:t>
      </w:r>
      <w:r>
        <w:rPr>
          <w:rFonts w:ascii="FangSong" w:hAnsi="FangSong" w:eastAsia="FangSong" w:cs="FangSong"/>
          <w:sz w:val="31"/>
          <w:szCs w:val="31"/>
        </w:rPr>
        <w:t>动主要指标、重点任务的实施进度和效果进行监测与评估。各市</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14"/>
        <w:jc w:val="both"/>
        <w:textAlignment w:val="baseline"/>
        <w:rPr>
          <w:rFonts w:ascii="FangSong" w:hAnsi="FangSong" w:eastAsia="FangSong" w:cs="FangSong"/>
        </w:rPr>
      </w:pPr>
      <w:r>
        <w:rPr>
          <w:rFonts w:ascii="FangSong" w:hAnsi="FangSong" w:eastAsia="FangSong" w:cs="FangSong"/>
          <w:spacing w:val="-1"/>
        </w:rPr>
        <w:t>于每年</w:t>
      </w:r>
      <w:r>
        <w:rPr>
          <w:spacing w:val="-1"/>
        </w:rPr>
        <w:t>4</w:t>
      </w:r>
      <w:r>
        <w:rPr>
          <w:rFonts w:ascii="FangSong" w:hAnsi="FangSong" w:eastAsia="FangSong" w:cs="FangSong"/>
          <w:spacing w:val="-1"/>
        </w:rPr>
        <w:t>月底前完成上一年度监测数据的填报任务及行动监测评</w:t>
      </w:r>
      <w:r>
        <w:rPr>
          <w:rFonts w:ascii="FangSong" w:hAnsi="FangSong" w:eastAsia="FangSong" w:cs="FangSong"/>
          <w:spacing w:val="1"/>
        </w:rPr>
        <w:t>估实施进展报告，省级各专项行动工作组要全面掌握全省工</w:t>
      </w:r>
      <w:r>
        <w:rPr>
          <w:rFonts w:ascii="FangSong" w:hAnsi="FangSong" w:eastAsia="FangSong" w:cs="FangSong"/>
        </w:rPr>
        <w:t>作推进情况，于每年</w:t>
      </w:r>
      <w:r>
        <w:t>5</w:t>
      </w:r>
      <w:r>
        <w:rPr>
          <w:rFonts w:ascii="FangSong" w:hAnsi="FangSong" w:eastAsia="FangSong" w:cs="FangSong"/>
        </w:rPr>
        <w:t>月</w:t>
      </w:r>
      <w:r>
        <w:t>10</w:t>
      </w:r>
      <w:r>
        <w:rPr>
          <w:rFonts w:ascii="FangSong" w:hAnsi="FangSong" w:eastAsia="FangSong" w:cs="FangSong"/>
        </w:rPr>
        <w:t>日前形成上一年度专项行动监测评估实施进展报告。</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5"/>
        <w:jc w:val="both"/>
        <w:textAlignment w:val="baseline"/>
        <w:rPr>
          <w:rFonts w:ascii="FangSong" w:hAnsi="FangSong" w:eastAsia="FangSong" w:cs="FangSong"/>
          <w:sz w:val="31"/>
          <w:szCs w:val="31"/>
        </w:rPr>
      </w:pPr>
      <w:r>
        <w:rPr>
          <w:rFonts w:ascii="KaiTi" w:hAnsi="KaiTi" w:eastAsia="KaiTi" w:cs="KaiTi"/>
          <w:spacing w:val="1"/>
          <w:sz w:val="31"/>
          <w:szCs w:val="31"/>
        </w:rPr>
        <w:t>（四）强化督导宣传。</w:t>
      </w:r>
      <w:r>
        <w:rPr>
          <w:rFonts w:ascii="FangSong" w:hAnsi="FangSong" w:eastAsia="FangSong" w:cs="FangSong"/>
          <w:spacing w:val="1"/>
          <w:sz w:val="31"/>
          <w:szCs w:val="31"/>
        </w:rPr>
        <w:t>按照要求开展健康山东重点任务专项督查，深入开展调查研究，强化督查结果运用，大力推动</w:t>
      </w:r>
      <w:r>
        <w:rPr>
          <w:rFonts w:ascii="FangSong" w:hAnsi="FangSong" w:eastAsia="FangSong" w:cs="FangSong"/>
          <w:sz w:val="31"/>
          <w:szCs w:val="31"/>
        </w:rPr>
        <w:t>任务落</w:t>
      </w:r>
      <w:r>
        <w:rPr>
          <w:rFonts w:ascii="FangSong" w:hAnsi="FangSong" w:eastAsia="FangSong" w:cs="FangSong"/>
          <w:spacing w:val="1"/>
          <w:sz w:val="31"/>
          <w:szCs w:val="31"/>
        </w:rPr>
        <w:t>实整改。各市、各部门要注重发挥典型示范作用，总结推</w:t>
      </w:r>
      <w:r>
        <w:rPr>
          <w:rFonts w:ascii="FangSong" w:hAnsi="FangSong" w:eastAsia="FangSong" w:cs="FangSong"/>
          <w:sz w:val="31"/>
          <w:szCs w:val="31"/>
        </w:rPr>
        <w:t>广健康</w:t>
      </w:r>
      <w:r>
        <w:rPr>
          <w:rFonts w:ascii="FangSong" w:hAnsi="FangSong" w:eastAsia="FangSong" w:cs="FangSong"/>
          <w:spacing w:val="-7"/>
          <w:sz w:val="31"/>
          <w:szCs w:val="31"/>
        </w:rPr>
        <w:t>山东行动好经验、好做法，挖掘具有先进性、示范性的典型案</w:t>
      </w:r>
      <w:r>
        <w:rPr>
          <w:rFonts w:ascii="FangSong" w:hAnsi="FangSong" w:eastAsia="FangSong" w:cs="FangSong"/>
          <w:spacing w:val="-8"/>
          <w:sz w:val="31"/>
          <w:szCs w:val="31"/>
        </w:rPr>
        <w:t>例，</w:t>
      </w:r>
      <w:r>
        <w:rPr>
          <w:rFonts w:ascii="FangSong" w:hAnsi="FangSong" w:eastAsia="FangSong" w:cs="FangSong"/>
          <w:spacing w:val="1"/>
          <w:sz w:val="31"/>
          <w:szCs w:val="31"/>
        </w:rPr>
        <w:t>强化健康山东行动宣传推广，营造“共建共享、全民健康</w:t>
      </w:r>
      <w:r>
        <w:rPr>
          <w:rFonts w:ascii="FangSong" w:hAnsi="FangSong" w:eastAsia="FangSong" w:cs="FangSong"/>
          <w:sz w:val="31"/>
          <w:szCs w:val="31"/>
        </w:rPr>
        <w:t>”的良好社会氛围。</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textAlignment w:val="baseline"/>
        <w:rPr>
          <w:rFonts w:ascii="Arial"/>
          <w:sz w:val="21"/>
        </w:rPr>
      </w:pP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616" w:firstLineChars="200"/>
        <w:textAlignment w:val="baseline"/>
        <w:rPr>
          <w:rFonts w:ascii="FangSong" w:hAnsi="FangSong" w:eastAsia="FangSong" w:cs="FangSong"/>
        </w:rPr>
      </w:pPr>
      <w:r>
        <w:rPr>
          <w:rFonts w:ascii="FangSong" w:hAnsi="FangSong" w:eastAsia="FangSong" w:cs="FangSong"/>
          <w:spacing w:val="-1"/>
        </w:rPr>
        <w:t>附件：</w:t>
      </w:r>
      <w:r>
        <w:rPr>
          <w:spacing w:val="-1"/>
        </w:rPr>
        <w:t>1.</w:t>
      </w:r>
      <w:r>
        <w:rPr>
          <w:rFonts w:ascii="FangSong" w:hAnsi="FangSong" w:eastAsia="FangSong" w:cs="FangSong"/>
          <w:spacing w:val="-1"/>
        </w:rPr>
        <w:t>健康山东行动主要指标</w:t>
      </w:r>
    </w:p>
    <w:p>
      <w:pPr>
        <w:pStyle w:val="2"/>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firstLine="1550" w:firstLineChars="500"/>
        <w:textAlignment w:val="baseline"/>
        <w:rPr>
          <w:rFonts w:ascii="FangSong" w:hAnsi="FangSong" w:eastAsia="FangSong" w:cs="FangSong"/>
        </w:rPr>
      </w:pPr>
      <w:r>
        <w:t>2.</w:t>
      </w:r>
      <w:r>
        <w:rPr>
          <w:rFonts w:ascii="FangSong" w:hAnsi="FangSong" w:eastAsia="FangSong" w:cs="FangSong"/>
        </w:rPr>
        <w:t>健康山东行动绩效目标表</w:t>
      </w:r>
    </w:p>
    <w:p>
      <w:pPr>
        <w:keepNext w:val="0"/>
        <w:keepLines w:val="0"/>
        <w:pageBreakBefore w:val="0"/>
        <w:widowControl w:val="0"/>
        <w:kinsoku/>
        <w:wordWrap/>
        <w:overflowPunct w:val="0"/>
        <w:topLinePunct w:val="0"/>
        <w:autoSpaceDE w:val="0"/>
        <w:autoSpaceDN w:val="0"/>
        <w:bidi w:val="0"/>
        <w:adjustRightInd w:val="0"/>
        <w:snapToGrid w:val="0"/>
        <w:spacing w:line="560" w:lineRule="exact"/>
        <w:ind w:left="0" w:right="0"/>
        <w:textAlignment w:val="baseline"/>
        <w:rPr>
          <w:rFonts w:ascii="FangSong" w:hAnsi="FangSong" w:eastAsia="FangSong" w:cs="FangSong"/>
        </w:rPr>
        <w:sectPr>
          <w:footerReference r:id="rId6" w:type="default"/>
          <w:pgSz w:w="11906" w:h="16839"/>
          <w:pgMar w:top="1431" w:right="1518" w:bottom="1270" w:left="1601" w:header="0" w:footer="992" w:gutter="0"/>
          <w:pgNumType w:fmt="decimal"/>
          <w:cols w:space="720" w:num="1"/>
        </w:sectPr>
      </w:pPr>
    </w:p>
    <w:p>
      <w:pPr>
        <w:pStyle w:val="2"/>
        <w:keepNext w:val="0"/>
        <w:keepLines w:val="0"/>
        <w:pageBreakBefore w:val="0"/>
        <w:wordWrap/>
        <w:topLinePunct w:val="0"/>
        <w:autoSpaceDE w:val="0"/>
        <w:autoSpaceDN w:val="0"/>
        <w:bidi w:val="0"/>
        <w:adjustRightInd w:val="0"/>
        <w:snapToGrid w:val="0"/>
        <w:spacing w:before="101" w:line="560" w:lineRule="exact"/>
        <w:ind w:left="624"/>
        <w:textAlignment w:val="baseline"/>
        <w:rPr>
          <w:spacing w:val="-7"/>
        </w:rPr>
      </w:pPr>
      <w:r>
        <w:rPr>
          <w:rFonts w:ascii="SimHei" w:hAnsi="SimHei" w:eastAsia="SimHei" w:cs="SimHei"/>
          <w:spacing w:val="-7"/>
        </w:rPr>
        <w:t>附件</w:t>
      </w:r>
      <w:r>
        <w:rPr>
          <w:spacing w:val="-7"/>
        </w:rPr>
        <w:t>1</w:t>
      </w:r>
    </w:p>
    <w:p>
      <w:pPr>
        <w:pStyle w:val="2"/>
        <w:keepNext w:val="0"/>
        <w:keepLines w:val="0"/>
        <w:pageBreakBefore w:val="0"/>
        <w:wordWrap/>
        <w:topLinePunct w:val="0"/>
        <w:autoSpaceDE w:val="0"/>
        <w:autoSpaceDN w:val="0"/>
        <w:bidi w:val="0"/>
        <w:adjustRightInd w:val="0"/>
        <w:snapToGrid w:val="0"/>
        <w:spacing w:before="101" w:line="560" w:lineRule="exact"/>
        <w:ind w:left="624"/>
        <w:textAlignment w:val="baseline"/>
        <w:rPr>
          <w:spacing w:val="-7"/>
        </w:rPr>
      </w:pPr>
    </w:p>
    <w:p>
      <w:pPr>
        <w:pStyle w:val="2"/>
        <w:keepNext w:val="0"/>
        <w:keepLines w:val="0"/>
        <w:pageBreakBefore w:val="0"/>
        <w:wordWrap/>
        <w:topLinePunct w:val="0"/>
        <w:autoSpaceDE w:val="0"/>
        <w:autoSpaceDN w:val="0"/>
        <w:bidi w:val="0"/>
        <w:adjustRightInd w:val="0"/>
        <w:snapToGrid w:val="0"/>
        <w:spacing w:before="113" w:line="560" w:lineRule="exact"/>
        <w:ind w:left="2805"/>
        <w:textAlignment w:val="baseline"/>
        <w:rPr>
          <w:sz w:val="43"/>
          <w:szCs w:val="43"/>
        </w:rPr>
      </w:pPr>
      <w:r>
        <w:rPr>
          <w:b/>
          <w:bCs/>
          <w:spacing w:val="-4"/>
          <w:sz w:val="43"/>
          <w:szCs w:val="43"/>
        </w:rPr>
        <w:t>健康山东行动主要指标</w:t>
      </w:r>
    </w:p>
    <w:p>
      <w:pPr>
        <w:keepNext w:val="0"/>
        <w:keepLines w:val="0"/>
        <w:pageBreakBefore w:val="0"/>
        <w:wordWrap/>
        <w:topLinePunct w:val="0"/>
        <w:autoSpaceDE w:val="0"/>
        <w:autoSpaceDN w:val="0"/>
        <w:bidi w:val="0"/>
        <w:adjustRightInd w:val="0"/>
        <w:snapToGrid w:val="0"/>
        <w:spacing w:before="38" w:line="560" w:lineRule="exact"/>
        <w:textAlignment w:val="baseline"/>
      </w:pPr>
    </w:p>
    <w:tbl>
      <w:tblPr>
        <w:tblStyle w:val="7"/>
        <w:tblW w:w="991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02"/>
        <w:gridCol w:w="148"/>
        <w:gridCol w:w="3967"/>
        <w:gridCol w:w="1306"/>
        <w:gridCol w:w="1530"/>
        <w:gridCol w:w="186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trPr>
        <w:tc>
          <w:tcPr>
            <w:tcW w:w="1102"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416"/>
              <w:textAlignment w:val="baseline"/>
              <w:rPr>
                <w:rFonts w:ascii="SimHei" w:hAnsi="SimHei" w:eastAsia="SimHei" w:cs="SimHei"/>
                <w:sz w:val="22"/>
                <w:szCs w:val="22"/>
              </w:rPr>
            </w:pPr>
            <w:r>
              <w:rPr>
                <w:rFonts w:ascii="SimHei" w:hAnsi="SimHei" w:eastAsia="SimHei" w:cs="SimHei"/>
                <w:spacing w:val="-4"/>
                <w:sz w:val="22"/>
                <w:szCs w:val="22"/>
              </w:rPr>
              <w:t>维度</w:t>
            </w:r>
          </w:p>
        </w:tc>
        <w:tc>
          <w:tcPr>
            <w:tcW w:w="4115"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1776"/>
              <w:textAlignment w:val="baseline"/>
              <w:rPr>
                <w:rFonts w:ascii="SimHei" w:hAnsi="SimHei" w:eastAsia="SimHei" w:cs="SimHei"/>
                <w:sz w:val="22"/>
                <w:szCs w:val="22"/>
              </w:rPr>
            </w:pPr>
            <w:r>
              <w:rPr>
                <w:rFonts w:ascii="SimHei" w:hAnsi="SimHei" w:eastAsia="SimHei" w:cs="SimHei"/>
                <w:spacing w:val="-4"/>
                <w:sz w:val="22"/>
                <w:szCs w:val="22"/>
              </w:rPr>
              <w:t>指标</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ind w:left="318"/>
              <w:textAlignment w:val="baseline"/>
              <w:rPr>
                <w:rFonts w:ascii="SimHei" w:hAnsi="SimHei" w:eastAsia="SimHei" w:cs="SimHei"/>
              </w:rPr>
            </w:pPr>
            <w:r>
              <w:rPr>
                <w:spacing w:val="-4"/>
              </w:rPr>
              <w:t>2023</w:t>
            </w:r>
            <w:r>
              <w:rPr>
                <w:spacing w:val="-55"/>
              </w:rPr>
              <w:t xml:space="preserve"> </w:t>
            </w:r>
            <w:r>
              <w:rPr>
                <w:rFonts w:ascii="SimHei" w:hAnsi="SimHei" w:eastAsia="SimHei" w:cs="SimHei"/>
                <w:spacing w:val="-4"/>
              </w:rPr>
              <w:t>年</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ind w:left="430"/>
              <w:textAlignment w:val="baseline"/>
              <w:rPr>
                <w:rFonts w:ascii="SimHei" w:hAnsi="SimHei" w:eastAsia="SimHei" w:cs="SimHei"/>
              </w:rPr>
            </w:pPr>
            <w:r>
              <w:rPr>
                <w:spacing w:val="-5"/>
              </w:rPr>
              <w:t>2025</w:t>
            </w:r>
            <w:r>
              <w:rPr>
                <w:spacing w:val="-51"/>
              </w:rPr>
              <w:t xml:space="preserve"> </w:t>
            </w:r>
            <w:r>
              <w:rPr>
                <w:rFonts w:ascii="SimHei" w:hAnsi="SimHei" w:eastAsia="SimHei" w:cs="SimHei"/>
                <w:spacing w:val="-5"/>
              </w:rPr>
              <w:t>年</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ind w:left="594"/>
              <w:textAlignment w:val="baseline"/>
              <w:rPr>
                <w:rFonts w:ascii="SimHei" w:hAnsi="SimHei" w:eastAsia="SimHei" w:cs="SimHei"/>
              </w:rPr>
            </w:pPr>
            <w:r>
              <w:rPr>
                <w:spacing w:val="-5"/>
              </w:rPr>
              <w:t>2027</w:t>
            </w:r>
            <w:r>
              <w:rPr>
                <w:spacing w:val="-53"/>
              </w:rPr>
              <w:t xml:space="preserve"> </w:t>
            </w:r>
            <w:r>
              <w:rPr>
                <w:rFonts w:ascii="SimHei" w:hAnsi="SimHei" w:eastAsia="SimHei" w:cs="SimHei"/>
                <w:spacing w:val="-5"/>
              </w:rPr>
              <w:t>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65" w:line="240" w:lineRule="auto"/>
              <w:ind w:left="29" w:right="12" w:firstLine="9"/>
              <w:textAlignment w:val="baseline"/>
              <w:rPr>
                <w:rFonts w:ascii="SimHei" w:hAnsi="SimHei" w:eastAsia="SimHei" w:cs="SimHei"/>
                <w:sz w:val="20"/>
                <w:szCs w:val="20"/>
              </w:rPr>
            </w:pPr>
            <w:r>
              <w:rPr>
                <w:rFonts w:ascii="SimHei" w:hAnsi="SimHei" w:eastAsia="SimHei" w:cs="SimHei"/>
                <w:spacing w:val="-2"/>
                <w:sz w:val="20"/>
                <w:szCs w:val="20"/>
              </w:rPr>
              <w:t>（一）健康影</w:t>
            </w:r>
            <w:r>
              <w:rPr>
                <w:rFonts w:ascii="SimHei" w:hAnsi="SimHei" w:eastAsia="SimHei" w:cs="SimHei"/>
                <w:spacing w:val="3"/>
                <w:sz w:val="20"/>
                <w:szCs w:val="20"/>
              </w:rPr>
              <w:t xml:space="preserve"> </w:t>
            </w:r>
            <w:r>
              <w:rPr>
                <w:rFonts w:ascii="SimHei" w:hAnsi="SimHei" w:eastAsia="SimHei" w:cs="SimHei"/>
                <w:spacing w:val="-1"/>
                <w:sz w:val="20"/>
                <w:szCs w:val="20"/>
              </w:rPr>
              <w:t>响因素控制</w:t>
            </w: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15"/>
              <w:textAlignment w:val="baseline"/>
              <w:rPr>
                <w:rFonts w:ascii="FangSong" w:hAnsi="FangSong" w:eastAsia="FangSong" w:cs="FangSong"/>
                <w:sz w:val="20"/>
                <w:szCs w:val="20"/>
              </w:rPr>
            </w:pPr>
            <w:r>
              <w:rPr>
                <w:rFonts w:ascii="FangSong" w:hAnsi="FangSong" w:eastAsia="FangSong" w:cs="FangSong"/>
                <w:spacing w:val="-7"/>
              </w:rPr>
              <w:t>居民健康素养水平（</w:t>
            </w:r>
            <w:r>
              <w:rPr>
                <w:spacing w:val="-7"/>
                <w:sz w:val="20"/>
                <w:szCs w:val="20"/>
              </w:rPr>
              <w:t>%</w:t>
            </w:r>
            <w:r>
              <w:rPr>
                <w:rFonts w:ascii="FangSong" w:hAnsi="FangSong" w:eastAsia="FangSong" w:cs="FangSong"/>
                <w:spacing w:val="-7"/>
                <w:sz w:val="20"/>
                <w:szCs w:val="20"/>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399"/>
              <w:textAlignment w:val="baseline"/>
            </w:pPr>
            <w:r>
              <w:rPr>
                <w:spacing w:val="-5"/>
              </w:rPr>
              <w:t>33.13</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511"/>
              <w:textAlignment w:val="baseline"/>
            </w:pPr>
            <w:r>
              <w:rPr>
                <w:spacing w:val="-5"/>
              </w:rPr>
              <w:t>35.13</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675"/>
              <w:textAlignment w:val="baseline"/>
            </w:pPr>
            <w:r>
              <w:rPr>
                <w:spacing w:val="-5"/>
              </w:rPr>
              <w:t>37.13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25"/>
              <w:textAlignment w:val="baseline"/>
              <w:rPr>
                <w:rFonts w:ascii="FangSong" w:hAnsi="FangSong" w:eastAsia="FangSong" w:cs="FangSong"/>
              </w:rPr>
            </w:pPr>
            <w:r>
              <w:rPr>
                <w:rFonts w:ascii="FangSong" w:hAnsi="FangSong" w:eastAsia="FangSong" w:cs="FangSong"/>
                <w:spacing w:val="-9"/>
              </w:rPr>
              <w:t>经常参加体育锻炼人数比例（</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393"/>
              <w:textAlignment w:val="baseline"/>
            </w:pPr>
            <w:r>
              <w:rPr>
                <w:spacing w:val="-4"/>
              </w:rPr>
              <w:t>41.34</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506"/>
              <w:textAlignment w:val="baseline"/>
            </w:pPr>
            <w:r>
              <w:rPr>
                <w:spacing w:val="-4"/>
              </w:rPr>
              <w:t>42.00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670"/>
              <w:textAlignment w:val="baseline"/>
            </w:pPr>
            <w:r>
              <w:rPr>
                <w:spacing w:val="-4"/>
              </w:rPr>
              <w:t>42.30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146" w:line="240" w:lineRule="auto"/>
              <w:ind w:left="21"/>
              <w:textAlignment w:val="baseline"/>
              <w:rPr>
                <w:rFonts w:ascii="FangSong" w:hAnsi="FangSong" w:eastAsia="FangSong" w:cs="FangSong"/>
                <w:sz w:val="22"/>
                <w:szCs w:val="22"/>
              </w:rPr>
            </w:pPr>
            <w:r>
              <w:rPr>
                <w:rFonts w:ascii="FangSong" w:hAnsi="FangSong" w:eastAsia="FangSong" w:cs="FangSong"/>
                <w:spacing w:val="-9"/>
                <w:sz w:val="22"/>
                <w:szCs w:val="22"/>
              </w:rPr>
              <w:t>人均体育场地面积（平方米）</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451"/>
              <w:textAlignment w:val="baseline"/>
            </w:pPr>
            <w:r>
              <w:rPr>
                <w:spacing w:val="-5"/>
              </w:rPr>
              <w:t>3.25</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564"/>
              <w:textAlignment w:val="baseline"/>
            </w:pPr>
            <w:r>
              <w:rPr>
                <w:spacing w:val="-5"/>
              </w:rPr>
              <w:t>3.50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728"/>
              <w:textAlignment w:val="baseline"/>
            </w:pPr>
            <w:r>
              <w:rPr>
                <w:spacing w:val="-5"/>
              </w:rPr>
              <w:t>3.70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6" w:line="240" w:lineRule="auto"/>
              <w:ind w:left="36"/>
              <w:textAlignment w:val="baseline"/>
              <w:rPr>
                <w:rFonts w:ascii="FangSong" w:hAnsi="FangSong" w:eastAsia="FangSong" w:cs="FangSong"/>
              </w:rPr>
            </w:pPr>
            <w:r>
              <w:rPr>
                <w:spacing w:val="-10"/>
              </w:rPr>
              <w:t>15</w:t>
            </w:r>
            <w:r>
              <w:rPr>
                <w:rFonts w:ascii="FangSong" w:hAnsi="FangSong" w:eastAsia="FangSong" w:cs="FangSong"/>
                <w:spacing w:val="-10"/>
              </w:rPr>
              <w:t>岁以上人群吸烟率（</w:t>
            </w:r>
            <w:r>
              <w:rPr>
                <w:spacing w:val="-10"/>
              </w:rPr>
              <w:t>%</w:t>
            </w:r>
            <w:r>
              <w:rPr>
                <w:rFonts w:ascii="FangSong" w:hAnsi="FangSong" w:eastAsia="FangSong" w:cs="FangSong"/>
                <w:spacing w:val="-10"/>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0" w:line="240" w:lineRule="auto"/>
              <w:ind w:left="397"/>
              <w:textAlignment w:val="baseline"/>
            </w:pPr>
            <w:r>
              <w:rPr>
                <w:spacing w:val="-5"/>
              </w:rPr>
              <w:t>21.39</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0" w:line="240" w:lineRule="auto"/>
              <w:ind w:left="562"/>
              <w:textAlignment w:val="baseline"/>
            </w:pPr>
            <w:r>
              <w:rPr>
                <w:spacing w:val="-6"/>
              </w:rPr>
              <w:t>21.0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726"/>
              <w:textAlignment w:val="baseline"/>
            </w:pPr>
            <w:r>
              <w:rPr>
                <w:spacing w:val="-5"/>
              </w:rPr>
              <w:t>20.0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15"/>
              <w:textAlignment w:val="baseline"/>
              <w:rPr>
                <w:rFonts w:ascii="FangSong" w:hAnsi="FangSong" w:eastAsia="FangSong" w:cs="FangSong"/>
              </w:rPr>
            </w:pPr>
            <w:r>
              <w:rPr>
                <w:rFonts w:ascii="FangSong" w:hAnsi="FangSong" w:eastAsia="FangSong" w:cs="FangSong"/>
                <w:spacing w:val="-8"/>
              </w:rPr>
              <w:t>居民心理健康素养水平（</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397"/>
              <w:textAlignment w:val="baseline"/>
            </w:pPr>
            <w:r>
              <w:rPr>
                <w:spacing w:val="-4"/>
              </w:rPr>
              <w:t>23.31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8" w:line="240" w:lineRule="auto"/>
              <w:ind w:left="351"/>
              <w:textAlignment w:val="baseline"/>
              <w:rPr>
                <w:rFonts w:ascii="FangSong" w:hAnsi="FangSong" w:eastAsia="FangSong" w:cs="FangSong"/>
                <w:sz w:val="22"/>
                <w:szCs w:val="22"/>
              </w:rPr>
            </w:pPr>
            <w:r>
              <w:rPr>
                <w:rFonts w:ascii="FangSong" w:hAnsi="FangSong" w:eastAsia="FangSong" w:cs="FangSong"/>
                <w:spacing w:val="-8"/>
                <w:sz w:val="22"/>
                <w:szCs w:val="22"/>
              </w:rPr>
              <w:t>持续提升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8" w:line="240" w:lineRule="auto"/>
              <w:ind w:left="515"/>
              <w:textAlignment w:val="baseline"/>
              <w:rPr>
                <w:rFonts w:ascii="FangSong" w:hAnsi="FangSong" w:eastAsia="FangSong" w:cs="FangSong"/>
                <w:sz w:val="22"/>
                <w:szCs w:val="22"/>
              </w:rPr>
            </w:pPr>
            <w:r>
              <w:rPr>
                <w:rFonts w:ascii="FangSong" w:hAnsi="FangSong" w:eastAsia="FangSong" w:cs="FangSong"/>
                <w:spacing w:val="-8"/>
                <w:sz w:val="22"/>
                <w:szCs w:val="22"/>
              </w:rPr>
              <w:t>持续提升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18"/>
              <w:textAlignment w:val="baseline"/>
              <w:rPr>
                <w:rFonts w:ascii="FangSong" w:hAnsi="FangSong" w:eastAsia="FangSong" w:cs="FangSong"/>
              </w:rPr>
            </w:pPr>
            <w:r>
              <w:rPr>
                <w:rFonts w:ascii="FangSong" w:hAnsi="FangSong" w:eastAsia="FangSong" w:cs="FangSong"/>
                <w:spacing w:val="-8"/>
              </w:rPr>
              <w:t>精神科执业（助理）医师（</w:t>
            </w:r>
            <w:r>
              <w:rPr>
                <w:spacing w:val="-8"/>
              </w:rPr>
              <w:t>/10</w:t>
            </w:r>
            <w:r>
              <w:rPr>
                <w:spacing w:val="-42"/>
              </w:rPr>
              <w:t xml:space="preserve"> </w:t>
            </w:r>
            <w:r>
              <w:rPr>
                <w:rFonts w:ascii="FangSong" w:hAnsi="FangSong" w:eastAsia="FangSong" w:cs="FangSong"/>
                <w:spacing w:val="-8"/>
              </w:rPr>
              <w:t>万人）</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451"/>
              <w:textAlignment w:val="baseline"/>
            </w:pPr>
            <w:r>
              <w:rPr>
                <w:spacing w:val="-5"/>
              </w:rPr>
              <w:t>5.18</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564"/>
              <w:textAlignment w:val="baseline"/>
            </w:pPr>
            <w:r>
              <w:rPr>
                <w:spacing w:val="-5"/>
              </w:rPr>
              <w:t>5.20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728"/>
              <w:textAlignment w:val="baseline"/>
            </w:pPr>
            <w:r>
              <w:rPr>
                <w:spacing w:val="-5"/>
              </w:rPr>
              <w:t>5.40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67" w:line="240" w:lineRule="auto"/>
              <w:ind w:left="15"/>
              <w:textAlignment w:val="baseline"/>
              <w:rPr>
                <w:rFonts w:ascii="FangSong" w:hAnsi="FangSong" w:eastAsia="FangSong" w:cs="FangSong"/>
              </w:rPr>
            </w:pPr>
            <w:r>
              <w:rPr>
                <w:rFonts w:ascii="FangSong" w:hAnsi="FangSong" w:eastAsia="FangSong" w:cs="FangSong"/>
                <w:spacing w:val="-8"/>
              </w:rPr>
              <w:t>居民饮用水水质达标率（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7" w:line="240" w:lineRule="auto"/>
              <w:ind w:left="105" w:right="92" w:hanging="3"/>
              <w:textAlignment w:val="baseline"/>
            </w:pPr>
            <w:r>
              <w:rPr>
                <w:rFonts w:ascii="FangSong" w:hAnsi="FangSong" w:eastAsia="FangSong" w:cs="FangSong"/>
                <w:spacing w:val="-6"/>
              </w:rPr>
              <w:t>城市</w:t>
            </w:r>
            <w:r>
              <w:rPr>
                <w:spacing w:val="-6"/>
              </w:rPr>
              <w:t>97.33%</w:t>
            </w:r>
            <w:r>
              <w:t xml:space="preserve"> </w:t>
            </w:r>
            <w:r>
              <w:rPr>
                <w:rFonts w:ascii="FangSong" w:hAnsi="FangSong" w:eastAsia="FangSong" w:cs="FangSong"/>
                <w:spacing w:val="-7"/>
              </w:rPr>
              <w:t>农村</w:t>
            </w:r>
            <w:r>
              <w:rPr>
                <w:spacing w:val="-7"/>
              </w:rPr>
              <w:t>98.61%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267" w:line="240" w:lineRule="auto"/>
              <w:ind w:left="29"/>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267" w:line="240" w:lineRule="auto"/>
              <w:ind w:left="187"/>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21"/>
              <w:textAlignment w:val="baseline"/>
              <w:rPr>
                <w:rFonts w:ascii="FangSong" w:hAnsi="FangSong" w:eastAsia="FangSong" w:cs="FangSong"/>
              </w:rPr>
            </w:pPr>
            <w:r>
              <w:rPr>
                <w:rFonts w:ascii="FangSong" w:hAnsi="FangSong" w:eastAsia="FangSong" w:cs="FangSong"/>
                <w:spacing w:val="-8"/>
              </w:rPr>
              <w:t>农村自来水普及率（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553"/>
              <w:textAlignment w:val="baseline"/>
            </w:pPr>
            <w:r>
              <w:rPr>
                <w:spacing w:val="-5"/>
              </w:rPr>
              <w:t>98</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29"/>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187"/>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21"/>
              <w:textAlignment w:val="baseline"/>
              <w:rPr>
                <w:rFonts w:ascii="FangSong" w:hAnsi="FangSong" w:eastAsia="FangSong" w:cs="FangSong"/>
              </w:rPr>
            </w:pPr>
            <w:r>
              <w:rPr>
                <w:rFonts w:ascii="FangSong" w:hAnsi="FangSong" w:eastAsia="FangSong" w:cs="FangSong"/>
                <w:spacing w:val="-8"/>
              </w:rPr>
              <w:t>农村卫生厕所普及率（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395"/>
              <w:textAlignment w:val="baseline"/>
            </w:pPr>
            <w:r>
              <w:rPr>
                <w:spacing w:val="-4"/>
              </w:rPr>
              <w:t>91.79</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29"/>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187"/>
              <w:textAlignment w:val="baseline"/>
              <w:rPr>
                <w:rFonts w:ascii="FangSong" w:hAnsi="FangSong" w:eastAsia="FangSong" w:cs="FangSong"/>
                <w:sz w:val="22"/>
                <w:szCs w:val="22"/>
              </w:rPr>
            </w:pPr>
            <w:r>
              <w:rPr>
                <w:rFonts w:ascii="FangSong" w:hAnsi="FangSong" w:eastAsia="FangSong" w:cs="FangSong"/>
                <w:spacing w:val="-8"/>
                <w:sz w:val="22"/>
                <w:szCs w:val="22"/>
              </w:rPr>
              <w:t>保持或稍有改善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18"/>
              <w:textAlignment w:val="baseline"/>
              <w:rPr>
                <w:rFonts w:ascii="FangSong" w:hAnsi="FangSong" w:eastAsia="FangSong" w:cs="FangSong"/>
              </w:rPr>
            </w:pPr>
            <w:r>
              <w:rPr>
                <w:rFonts w:ascii="FangSong" w:hAnsi="FangSong" w:eastAsia="FangSong" w:cs="FangSong"/>
                <w:spacing w:val="-8"/>
              </w:rPr>
              <w:t>城市生活垃圾无害化处理率（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310"/>
              <w:textAlignment w:val="baseline"/>
            </w:pPr>
            <w:r>
              <w:rPr>
                <w:spacing w:val="-9"/>
              </w:rPr>
              <w:t>≥99.00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423"/>
              <w:textAlignment w:val="baseline"/>
            </w:pPr>
            <w:r>
              <w:rPr>
                <w:spacing w:val="-9"/>
              </w:rPr>
              <w:t>≥99.00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587"/>
              <w:textAlignment w:val="baseline"/>
            </w:pPr>
            <w:r>
              <w:rPr>
                <w:spacing w:val="-9"/>
              </w:rPr>
              <w:t>≥99.00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7" w:line="240" w:lineRule="auto"/>
              <w:ind w:left="20" w:right="11" w:firstLine="11"/>
              <w:textAlignment w:val="baseline"/>
              <w:rPr>
                <w:rFonts w:ascii="FangSong" w:hAnsi="FangSong" w:eastAsia="FangSong" w:cs="FangSong"/>
              </w:rPr>
            </w:pPr>
            <w:r>
              <w:rPr>
                <w:rFonts w:ascii="FangSong" w:hAnsi="FangSong" w:eastAsia="FangSong" w:cs="FangSong"/>
                <w:spacing w:val="-3"/>
              </w:rPr>
              <w:t>实现农村生活垃圾收运处理的数量占行政</w:t>
            </w:r>
            <w:r>
              <w:rPr>
                <w:rFonts w:ascii="FangSong" w:hAnsi="FangSong" w:eastAsia="FangSong" w:cs="FangSong"/>
                <w:spacing w:val="12"/>
              </w:rPr>
              <w:t xml:space="preserve"> </w:t>
            </w:r>
            <w:r>
              <w:rPr>
                <w:rFonts w:ascii="FangSong" w:hAnsi="FangSong" w:eastAsia="FangSong" w:cs="FangSong"/>
                <w:spacing w:val="-8"/>
              </w:rPr>
              <w:t>村总数的比例（</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66" w:line="240" w:lineRule="auto"/>
              <w:ind w:left="310"/>
              <w:textAlignment w:val="baseline"/>
            </w:pPr>
            <w:r>
              <w:rPr>
                <w:spacing w:val="-9"/>
              </w:rPr>
              <w:t>≥99.00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66" w:line="240" w:lineRule="auto"/>
              <w:ind w:left="423"/>
              <w:textAlignment w:val="baseline"/>
            </w:pPr>
            <w:r>
              <w:rPr>
                <w:spacing w:val="-9"/>
              </w:rPr>
              <w:t>≥99.00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66" w:line="240" w:lineRule="auto"/>
              <w:ind w:left="587"/>
              <w:textAlignment w:val="baseline"/>
            </w:pPr>
            <w:r>
              <w:rPr>
                <w:spacing w:val="-9"/>
              </w:rPr>
              <w:t>≥99.00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23"/>
              <w:textAlignment w:val="baseline"/>
              <w:rPr>
                <w:rFonts w:ascii="FangSong" w:hAnsi="FangSong" w:eastAsia="FangSong" w:cs="FangSong"/>
              </w:rPr>
            </w:pPr>
            <w:r>
              <w:rPr>
                <w:rFonts w:ascii="FangSong" w:hAnsi="FangSong" w:eastAsia="FangSong" w:cs="FangSong"/>
                <w:spacing w:val="-8"/>
              </w:rPr>
              <w:t>食品安全评价性抽检合格率（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395"/>
              <w:textAlignment w:val="baseline"/>
            </w:pPr>
            <w:r>
              <w:rPr>
                <w:spacing w:val="-4"/>
              </w:rPr>
              <w:t>99.26</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666"/>
              <w:textAlignment w:val="baseline"/>
            </w:pPr>
            <w:r>
              <w:rPr>
                <w:spacing w:val="-5"/>
              </w:rPr>
              <w:t>98</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830"/>
              <w:textAlignment w:val="baseline"/>
            </w:pPr>
            <w:r>
              <w:rPr>
                <w:spacing w:val="-5"/>
              </w:rPr>
              <w:t>98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18"/>
              <w:textAlignment w:val="baseline"/>
              <w:rPr>
                <w:rFonts w:ascii="FangSong" w:hAnsi="FangSong" w:eastAsia="FangSong" w:cs="FangSong"/>
                <w:sz w:val="22"/>
                <w:szCs w:val="22"/>
              </w:rPr>
            </w:pPr>
            <w:r>
              <w:rPr>
                <w:rFonts w:ascii="FangSong" w:hAnsi="FangSong" w:eastAsia="FangSong" w:cs="FangSong"/>
                <w:spacing w:val="-8"/>
                <w:sz w:val="22"/>
                <w:szCs w:val="22"/>
              </w:rPr>
              <w:t>城市人均公园绿地面积（平方米）</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3" w:line="240" w:lineRule="auto"/>
              <w:ind w:left="411"/>
              <w:textAlignment w:val="baseline"/>
            </w:pPr>
            <w:r>
              <w:rPr>
                <w:spacing w:val="-7"/>
              </w:rPr>
              <w:t>17.91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351"/>
              <w:textAlignment w:val="baseline"/>
              <w:rPr>
                <w:rFonts w:ascii="FangSong" w:hAnsi="FangSong" w:eastAsia="FangSong" w:cs="FangSong"/>
                <w:sz w:val="22"/>
                <w:szCs w:val="22"/>
              </w:rPr>
            </w:pPr>
            <w:r>
              <w:rPr>
                <w:rFonts w:ascii="FangSong" w:hAnsi="FangSong" w:eastAsia="FangSong" w:cs="FangSong"/>
                <w:spacing w:val="-8"/>
                <w:sz w:val="22"/>
                <w:szCs w:val="22"/>
              </w:rPr>
              <w:t>持续改善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515"/>
              <w:textAlignment w:val="baseline"/>
              <w:rPr>
                <w:rFonts w:ascii="FangSong" w:hAnsi="FangSong" w:eastAsia="FangSong" w:cs="FangSong"/>
                <w:sz w:val="22"/>
                <w:szCs w:val="22"/>
              </w:rPr>
            </w:pPr>
            <w:r>
              <w:rPr>
                <w:rFonts w:ascii="FangSong" w:hAnsi="FangSong" w:eastAsia="FangSong" w:cs="FangSong"/>
                <w:spacing w:val="-8"/>
                <w:sz w:val="22"/>
                <w:szCs w:val="22"/>
              </w:rPr>
              <w:t>持续改善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jc w:val="both"/>
              <w:textAlignment w:val="baseline"/>
              <w:rPr>
                <w:rFonts w:ascii="FangSong" w:hAnsi="FangSong" w:eastAsia="FangSong" w:cs="FangSong"/>
              </w:rPr>
            </w:pPr>
            <w:r>
              <w:rPr>
                <w:rFonts w:ascii="FangSong" w:hAnsi="FangSong" w:eastAsia="FangSong" w:cs="FangSong"/>
                <w:spacing w:val="-18"/>
              </w:rPr>
              <w:t>城市公园绿化活动场地服务半径覆盖率（</w:t>
            </w:r>
            <w:r>
              <w:rPr>
                <w:spacing w:val="-18"/>
              </w:rPr>
              <w:t>%</w:t>
            </w:r>
            <w:r>
              <w:rPr>
                <w:rFonts w:ascii="FangSong" w:hAnsi="FangSong" w:eastAsia="FangSong" w:cs="FangSong"/>
                <w:spacing w:val="-1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316"/>
              <w:textAlignment w:val="baseline"/>
              <w:rPr>
                <w:rFonts w:ascii="FangSong" w:hAnsi="FangSong" w:eastAsia="FangSong" w:cs="FangSong"/>
              </w:rPr>
            </w:pPr>
            <w:r>
              <w:rPr>
                <w:spacing w:val="-13"/>
              </w:rPr>
              <w:t>85</w:t>
            </w:r>
            <w:r>
              <w:rPr>
                <w:rFonts w:ascii="FangSong" w:hAnsi="FangSong" w:eastAsia="FangSong" w:cs="FangSong"/>
                <w:spacing w:val="-13"/>
              </w:rPr>
              <w:t>以上</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428"/>
              <w:textAlignment w:val="baseline"/>
              <w:rPr>
                <w:rFonts w:ascii="FangSong" w:hAnsi="FangSong" w:eastAsia="FangSong" w:cs="FangSong"/>
              </w:rPr>
            </w:pPr>
            <w:r>
              <w:rPr>
                <w:spacing w:val="-13"/>
              </w:rPr>
              <w:t>85</w:t>
            </w:r>
            <w:r>
              <w:rPr>
                <w:rFonts w:ascii="FangSong" w:hAnsi="FangSong" w:eastAsia="FangSong" w:cs="FangSong"/>
                <w:spacing w:val="-13"/>
              </w:rPr>
              <w:t>以上</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593"/>
              <w:textAlignment w:val="baseline"/>
              <w:rPr>
                <w:rFonts w:ascii="FangSong" w:hAnsi="FangSong" w:eastAsia="FangSong" w:cs="FangSong"/>
              </w:rPr>
            </w:pPr>
            <w:r>
              <w:rPr>
                <w:spacing w:val="-13"/>
              </w:rPr>
              <w:t>85</w:t>
            </w:r>
            <w:r>
              <w:rPr>
                <w:rFonts w:ascii="FangSong" w:hAnsi="FangSong" w:eastAsia="FangSong" w:cs="FangSong"/>
                <w:spacing w:val="-13"/>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jc w:val="both"/>
              <w:textAlignment w:val="baseline"/>
              <w:rPr>
                <w:rFonts w:ascii="FangSong" w:hAnsi="FangSong" w:eastAsia="FangSong" w:cs="FangSong"/>
              </w:rPr>
            </w:pPr>
            <w:r>
              <w:rPr>
                <w:rFonts w:ascii="FangSong" w:hAnsi="FangSong" w:eastAsia="FangSong" w:cs="FangSong"/>
                <w:spacing w:val="-18"/>
              </w:rPr>
              <w:t>地级及以上城市空气质量优良天数比率（</w:t>
            </w:r>
            <w:r>
              <w:rPr>
                <w:spacing w:val="-18"/>
              </w:rPr>
              <w:t>%</w:t>
            </w:r>
            <w:r>
              <w:rPr>
                <w:rFonts w:ascii="FangSong" w:hAnsi="FangSong" w:eastAsia="FangSong" w:cs="FangSong"/>
                <w:spacing w:val="-1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6" w:line="240" w:lineRule="auto"/>
              <w:ind w:left="449"/>
              <w:textAlignment w:val="baseline"/>
            </w:pPr>
            <w:r>
              <w:rPr>
                <w:spacing w:val="-4"/>
              </w:rPr>
              <w:t>69.3</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6" w:line="240" w:lineRule="auto"/>
              <w:ind w:left="565"/>
              <w:textAlignment w:val="baseline"/>
            </w:pPr>
            <w:r>
              <w:rPr>
                <w:spacing w:val="-5"/>
              </w:rPr>
              <w:t>72.5</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100"/>
              <w:textAlignment w:val="baseline"/>
              <w:rPr>
                <w:rFonts w:ascii="FangSong" w:hAnsi="FangSong" w:eastAsia="FangSong" w:cs="FangSong"/>
                <w:sz w:val="22"/>
                <w:szCs w:val="22"/>
              </w:rPr>
            </w:pPr>
            <w:r>
              <w:rPr>
                <w:rFonts w:ascii="FangSong" w:hAnsi="FangSong" w:eastAsia="FangSong" w:cs="FangSong"/>
                <w:spacing w:val="-10"/>
                <w:sz w:val="22"/>
                <w:szCs w:val="22"/>
              </w:rPr>
              <w:t>完成国家下达目标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0" w:line="240" w:lineRule="auto"/>
              <w:ind w:left="18"/>
              <w:textAlignment w:val="baseline"/>
            </w:pPr>
            <w:r>
              <w:rPr>
                <w:rFonts w:ascii="FangSong" w:hAnsi="FangSong" w:eastAsia="FangSong" w:cs="FangSong"/>
                <w:spacing w:val="-8"/>
              </w:rPr>
              <w:t>地表水质量达到或好于</w:t>
            </w:r>
            <w:r>
              <w:rPr>
                <w:spacing w:val="-8"/>
              </w:rPr>
              <w:t>Ⅲ</w:t>
            </w:r>
            <w:r>
              <w:rPr>
                <w:rFonts w:ascii="FangSong" w:hAnsi="FangSong" w:eastAsia="FangSong" w:cs="FangSong"/>
                <w:spacing w:val="-8"/>
              </w:rPr>
              <w:t>类水体比例（</w:t>
            </w:r>
            <w:r>
              <w:rPr>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448"/>
              <w:textAlignment w:val="baseline"/>
            </w:pPr>
            <w:r>
              <w:rPr>
                <w:spacing w:val="-4"/>
              </w:rPr>
              <w:t>83.7</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561"/>
              <w:textAlignment w:val="baseline"/>
            </w:pPr>
            <w:r>
              <w:rPr>
                <w:spacing w:val="-4"/>
              </w:rPr>
              <w:t>69.9</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0" w:line="240" w:lineRule="auto"/>
              <w:ind w:left="100"/>
              <w:textAlignment w:val="baseline"/>
              <w:rPr>
                <w:rFonts w:ascii="FangSong" w:hAnsi="FangSong" w:eastAsia="FangSong" w:cs="FangSong"/>
                <w:sz w:val="22"/>
                <w:szCs w:val="22"/>
              </w:rPr>
            </w:pPr>
            <w:r>
              <w:rPr>
                <w:rFonts w:ascii="FangSong" w:hAnsi="FangSong" w:eastAsia="FangSong" w:cs="FangSong"/>
                <w:spacing w:val="-10"/>
                <w:sz w:val="22"/>
                <w:szCs w:val="22"/>
              </w:rPr>
              <w:t>完成国家下达目标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10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0" w:line="240" w:lineRule="auto"/>
              <w:ind w:left="25" w:right="3" w:hanging="7"/>
              <w:textAlignment w:val="baseline"/>
              <w:rPr>
                <w:rFonts w:ascii="FangSong" w:hAnsi="FangSong" w:eastAsia="FangSong" w:cs="FangSong"/>
              </w:rPr>
            </w:pPr>
            <w:r>
              <w:rPr>
                <w:rFonts w:ascii="FangSong" w:hAnsi="FangSong" w:eastAsia="FangSong" w:cs="FangSong"/>
                <w:spacing w:val="-7"/>
              </w:rPr>
              <w:t>地级及以上城市细颗粒物浓度（微克</w:t>
            </w:r>
            <w:r>
              <w:rPr>
                <w:spacing w:val="-7"/>
              </w:rPr>
              <w:t>/</w:t>
            </w:r>
            <w:r>
              <w:rPr>
                <w:rFonts w:ascii="FangSong" w:hAnsi="FangSong" w:eastAsia="FangSong" w:cs="FangSong"/>
                <w:spacing w:val="-7"/>
              </w:rPr>
              <w:t>立方</w:t>
            </w:r>
            <w:r>
              <w:rPr>
                <w:rFonts w:ascii="FangSong" w:hAnsi="FangSong" w:eastAsia="FangSong" w:cs="FangSong"/>
                <w:spacing w:val="2"/>
              </w:rPr>
              <w:t xml:space="preserve"> </w:t>
            </w:r>
            <w:r>
              <w:rPr>
                <w:rFonts w:ascii="FangSong" w:hAnsi="FangSong" w:eastAsia="FangSong" w:cs="FangSong"/>
                <w:spacing w:val="-8"/>
              </w:rPr>
              <w:t>米）</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5" w:line="240" w:lineRule="auto"/>
              <w:ind w:left="451"/>
              <w:textAlignment w:val="baseline"/>
            </w:pPr>
            <w:r>
              <w:rPr>
                <w:spacing w:val="-5"/>
              </w:rPr>
              <w:t>37.4</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5" w:line="240" w:lineRule="auto"/>
              <w:ind w:left="564"/>
              <w:textAlignment w:val="baseline"/>
            </w:pPr>
            <w:r>
              <w:rPr>
                <w:spacing w:val="-5"/>
              </w:rPr>
              <w:t>38.0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270" w:line="240" w:lineRule="auto"/>
              <w:ind w:left="100"/>
              <w:textAlignment w:val="baseline"/>
              <w:rPr>
                <w:rFonts w:ascii="FangSong" w:hAnsi="FangSong" w:eastAsia="FangSong" w:cs="FangSong"/>
                <w:sz w:val="22"/>
                <w:szCs w:val="22"/>
              </w:rPr>
            </w:pPr>
            <w:r>
              <w:rPr>
                <w:rFonts w:ascii="FangSong" w:hAnsi="FangSong" w:eastAsia="FangSong" w:cs="FangSong"/>
                <w:spacing w:val="-10"/>
                <w:sz w:val="22"/>
                <w:szCs w:val="22"/>
              </w:rPr>
              <w:t>完成国家下达目标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65" w:line="240" w:lineRule="auto"/>
              <w:ind w:left="20" w:right="12" w:firstLine="19"/>
              <w:textAlignment w:val="baseline"/>
              <w:rPr>
                <w:rFonts w:ascii="SimHei" w:hAnsi="SimHei" w:eastAsia="SimHei" w:cs="SimHei"/>
                <w:sz w:val="20"/>
                <w:szCs w:val="20"/>
              </w:rPr>
            </w:pPr>
            <w:r>
              <w:rPr>
                <w:rFonts w:ascii="SimHei" w:hAnsi="SimHei" w:eastAsia="SimHei" w:cs="SimHei"/>
                <w:spacing w:val="-2"/>
                <w:sz w:val="20"/>
                <w:szCs w:val="20"/>
              </w:rPr>
              <w:t>（二）重点人</w:t>
            </w:r>
            <w:r>
              <w:rPr>
                <w:rFonts w:ascii="SimHei" w:hAnsi="SimHei" w:eastAsia="SimHei" w:cs="SimHei"/>
                <w:spacing w:val="3"/>
                <w:sz w:val="20"/>
                <w:szCs w:val="20"/>
              </w:rPr>
              <w:t xml:space="preserve"> </w:t>
            </w:r>
            <w:r>
              <w:rPr>
                <w:rFonts w:ascii="SimHei" w:hAnsi="SimHei" w:eastAsia="SimHei" w:cs="SimHei"/>
                <w:spacing w:val="1"/>
                <w:sz w:val="20"/>
                <w:szCs w:val="20"/>
              </w:rPr>
              <w:t>群健康促进</w:t>
            </w: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24"/>
              <w:textAlignment w:val="baseline"/>
              <w:rPr>
                <w:rFonts w:ascii="FangSong" w:hAnsi="FangSong" w:eastAsia="FangSong" w:cs="FangSong"/>
              </w:rPr>
            </w:pPr>
            <w:r>
              <w:rPr>
                <w:rFonts w:ascii="FangSong" w:hAnsi="FangSong" w:eastAsia="FangSong" w:cs="FangSong"/>
                <w:spacing w:val="-9"/>
              </w:rPr>
              <w:t>妇幼保健机构建设达标率（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6" w:line="240" w:lineRule="auto"/>
              <w:ind w:left="396"/>
              <w:textAlignment w:val="baseline"/>
            </w:pPr>
            <w:r>
              <w:rPr>
                <w:spacing w:val="-4"/>
              </w:rPr>
              <w:t>64.05</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9" w:line="240" w:lineRule="auto"/>
              <w:ind w:left="438"/>
              <w:textAlignment w:val="baseline"/>
              <w:rPr>
                <w:sz w:val="20"/>
                <w:szCs w:val="20"/>
              </w:rPr>
            </w:pPr>
            <w:r>
              <w:rPr>
                <w:spacing w:val="-3"/>
                <w:position w:val="1"/>
                <w:sz w:val="20"/>
                <w:szCs w:val="20"/>
              </w:rPr>
              <w:t>≥65.50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9" w:line="240" w:lineRule="auto"/>
              <w:ind w:left="600"/>
              <w:textAlignment w:val="baseline"/>
              <w:rPr>
                <w:sz w:val="20"/>
                <w:szCs w:val="20"/>
              </w:rPr>
            </w:pPr>
            <w:r>
              <w:rPr>
                <w:spacing w:val="-3"/>
                <w:position w:val="1"/>
                <w:sz w:val="20"/>
                <w:szCs w:val="20"/>
              </w:rPr>
              <w:t>≥66.00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102"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ind w:left="20"/>
              <w:textAlignment w:val="baseline"/>
              <w:rPr>
                <w:rFonts w:ascii="FangSong" w:hAnsi="FangSong" w:eastAsia="FangSong" w:cs="FangSong"/>
              </w:rPr>
            </w:pPr>
            <w:r>
              <w:rPr>
                <w:rFonts w:ascii="FangSong" w:hAnsi="FangSong" w:eastAsia="FangSong" w:cs="FangSong"/>
                <w:spacing w:val="-8"/>
              </w:rPr>
              <w:t>产前筛查率（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5" w:line="240" w:lineRule="auto"/>
              <w:ind w:left="395"/>
              <w:textAlignment w:val="baseline"/>
            </w:pPr>
            <w:r>
              <w:rPr>
                <w:spacing w:val="-4"/>
              </w:rPr>
              <w:t>98.02</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607"/>
              <w:textAlignment w:val="baseline"/>
            </w:pPr>
            <w:r>
              <w:rPr>
                <w:rFonts w:ascii="FangSong" w:hAnsi="FangSong" w:eastAsia="FangSong" w:cs="FangSong"/>
                <w:spacing w:val="-22"/>
              </w:rPr>
              <w:t>≥</w:t>
            </w:r>
            <w:r>
              <w:rPr>
                <w:spacing w:val="-22"/>
              </w:rPr>
              <w:t>95</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771"/>
              <w:textAlignment w:val="baseline"/>
            </w:pPr>
            <w:r>
              <w:rPr>
                <w:rFonts w:ascii="FangSong" w:hAnsi="FangSong" w:eastAsia="FangSong" w:cs="FangSong"/>
                <w:spacing w:val="-23"/>
              </w:rPr>
              <w:t>≥</w:t>
            </w:r>
            <w:r>
              <w:rPr>
                <w:spacing w:val="-23"/>
              </w:rPr>
              <w:t>95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1102"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4115"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1" w:line="240" w:lineRule="auto"/>
              <w:ind w:left="23"/>
              <w:textAlignment w:val="baseline"/>
              <w:rPr>
                <w:rFonts w:ascii="FangSong" w:hAnsi="FangSong" w:eastAsia="FangSong" w:cs="FangSong"/>
              </w:rPr>
            </w:pPr>
            <w:r>
              <w:rPr>
                <w:rFonts w:ascii="FangSong" w:hAnsi="FangSong" w:eastAsia="FangSong" w:cs="FangSong"/>
                <w:spacing w:val="-8"/>
              </w:rPr>
              <w:t>新生儿遗传代谢性疾病筛查率（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5" w:line="240" w:lineRule="auto"/>
              <w:ind w:left="395"/>
              <w:textAlignment w:val="baseline"/>
            </w:pPr>
            <w:r>
              <w:rPr>
                <w:spacing w:val="-4"/>
              </w:rPr>
              <w:t>99.88</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0" w:line="240" w:lineRule="auto"/>
              <w:ind w:left="607"/>
              <w:textAlignment w:val="baseline"/>
            </w:pPr>
            <w:r>
              <w:rPr>
                <w:rFonts w:ascii="FangSong" w:hAnsi="FangSong" w:eastAsia="FangSong" w:cs="FangSong"/>
                <w:spacing w:val="-22"/>
              </w:rPr>
              <w:t>≥</w:t>
            </w:r>
            <w:r>
              <w:rPr>
                <w:spacing w:val="-22"/>
              </w:rPr>
              <w:t>99</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0" w:line="240" w:lineRule="auto"/>
              <w:ind w:left="771"/>
              <w:textAlignment w:val="baseline"/>
            </w:pPr>
            <w:r>
              <w:rPr>
                <w:rFonts w:ascii="FangSong" w:hAnsi="FangSong" w:eastAsia="FangSong" w:cs="FangSong"/>
                <w:spacing w:val="-23"/>
              </w:rPr>
              <w:t>≥</w:t>
            </w:r>
            <w:r>
              <w:rPr>
                <w:spacing w:val="-23"/>
              </w:rPr>
              <w:t>99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trPr>
        <w:tc>
          <w:tcPr>
            <w:tcW w:w="1250"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16"/>
              <w:textAlignment w:val="baseline"/>
              <w:rPr>
                <w:rFonts w:ascii="SimHei" w:hAnsi="SimHei" w:eastAsia="SimHei" w:cs="SimHei"/>
                <w:sz w:val="22"/>
                <w:szCs w:val="22"/>
              </w:rPr>
            </w:pPr>
            <w:r>
              <w:rPr>
                <w:rFonts w:ascii="SimHei" w:hAnsi="SimHei" w:eastAsia="SimHei" w:cs="SimHei"/>
                <w:spacing w:val="-4"/>
                <w:sz w:val="22"/>
                <w:szCs w:val="22"/>
              </w:rPr>
              <w:t>维度</w:t>
            </w: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1776"/>
              <w:textAlignment w:val="baseline"/>
              <w:rPr>
                <w:rFonts w:ascii="SimHei" w:hAnsi="SimHei" w:eastAsia="SimHei" w:cs="SimHei"/>
                <w:sz w:val="22"/>
                <w:szCs w:val="22"/>
              </w:rPr>
            </w:pPr>
            <w:r>
              <w:rPr>
                <w:rFonts w:ascii="SimHei" w:hAnsi="SimHei" w:eastAsia="SimHei" w:cs="SimHei"/>
                <w:spacing w:val="-4"/>
                <w:sz w:val="22"/>
                <w:szCs w:val="22"/>
              </w:rPr>
              <w:t>指标</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318"/>
              <w:textAlignment w:val="baseline"/>
              <w:rPr>
                <w:rFonts w:ascii="SimHei" w:hAnsi="SimHei" w:eastAsia="SimHei" w:cs="SimHei"/>
              </w:rPr>
            </w:pPr>
            <w:r>
              <w:rPr>
                <w:spacing w:val="-4"/>
              </w:rPr>
              <w:t>2023</w:t>
            </w:r>
            <w:r>
              <w:rPr>
                <w:spacing w:val="-55"/>
              </w:rPr>
              <w:t xml:space="preserve"> </w:t>
            </w:r>
            <w:r>
              <w:rPr>
                <w:rFonts w:ascii="SimHei" w:hAnsi="SimHei" w:eastAsia="SimHei" w:cs="SimHei"/>
                <w:spacing w:val="-4"/>
              </w:rPr>
              <w:t>年</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SimHei" w:hAnsi="SimHei" w:eastAsia="SimHei" w:cs="SimHei"/>
              </w:rPr>
            </w:pPr>
            <w:r>
              <w:rPr>
                <w:spacing w:val="-4"/>
              </w:rPr>
              <w:t>2025</w:t>
            </w:r>
            <w:r>
              <w:rPr>
                <w:spacing w:val="-55"/>
              </w:rPr>
              <w:t xml:space="preserve"> </w:t>
            </w:r>
            <w:r>
              <w:rPr>
                <w:rFonts w:ascii="SimHei" w:hAnsi="SimHei" w:eastAsia="SimHei" w:cs="SimHei"/>
                <w:spacing w:val="-4"/>
              </w:rPr>
              <w:t>年</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594"/>
              <w:textAlignment w:val="baseline"/>
              <w:rPr>
                <w:rFonts w:ascii="SimHei" w:hAnsi="SimHei" w:eastAsia="SimHei" w:cs="SimHei"/>
              </w:rPr>
            </w:pPr>
            <w:r>
              <w:rPr>
                <w:spacing w:val="-5"/>
              </w:rPr>
              <w:t>2027</w:t>
            </w:r>
            <w:r>
              <w:rPr>
                <w:spacing w:val="-53"/>
              </w:rPr>
              <w:t xml:space="preserve"> </w:t>
            </w:r>
            <w:r>
              <w:rPr>
                <w:rFonts w:ascii="SimHei" w:hAnsi="SimHei" w:eastAsia="SimHei" w:cs="SimHei"/>
                <w:spacing w:val="-5"/>
              </w:rPr>
              <w:t>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0" w:hRule="atLeast"/>
        </w:trPr>
        <w:tc>
          <w:tcPr>
            <w:tcW w:w="1250" w:type="dxa"/>
            <w:gridSpan w:val="2"/>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8" w:line="240" w:lineRule="auto"/>
              <w:ind w:left="11" w:right="11" w:firstLine="10"/>
              <w:textAlignment w:val="baseline"/>
              <w:rPr>
                <w:rFonts w:ascii="FangSong" w:hAnsi="FangSong" w:eastAsia="FangSong" w:cs="FangSong"/>
              </w:rPr>
            </w:pPr>
            <w:r>
              <w:rPr>
                <w:rFonts w:ascii="FangSong" w:hAnsi="FangSong" w:eastAsia="FangSong" w:cs="FangSong"/>
                <w:spacing w:val="-2"/>
              </w:rPr>
              <w:t>适龄妇女宫颈癌和乳腺癌筛查区县覆盖率</w:t>
            </w:r>
            <w:r>
              <w:rPr>
                <w:rFonts w:ascii="FangSong" w:hAnsi="FangSong" w:eastAsia="FangSong" w:cs="FangSong"/>
                <w:spacing w:val="3"/>
              </w:rPr>
              <w:t xml:space="preserve"> </w:t>
            </w:r>
            <w:r>
              <w:rPr>
                <w:rFonts w:ascii="FangSong" w:hAnsi="FangSong" w:eastAsia="FangSong" w:cs="FangSong"/>
                <w:spacing w:val="-3"/>
              </w:rPr>
              <w:t>（</w:t>
            </w:r>
            <w:r>
              <w:rPr>
                <w:spacing w:val="-3"/>
              </w:rPr>
              <w:t>%</w:t>
            </w:r>
            <w:r>
              <w:rPr>
                <w:rFonts w:ascii="FangSong" w:hAnsi="FangSong" w:eastAsia="FangSong" w:cs="FangSong"/>
                <w:spacing w:val="-3"/>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2" w:line="240" w:lineRule="auto"/>
              <w:ind w:left="395"/>
              <w:textAlignment w:val="baseline"/>
            </w:pPr>
            <w:r>
              <w:rPr>
                <w:spacing w:val="-4"/>
              </w:rPr>
              <w:t>95.37</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97" w:line="240" w:lineRule="auto"/>
              <w:ind w:left="402"/>
              <w:textAlignment w:val="baseline"/>
              <w:rPr>
                <w:rFonts w:ascii="FangSong" w:hAnsi="FangSong" w:eastAsia="FangSong" w:cs="FangSong"/>
              </w:rPr>
            </w:pPr>
            <w:r>
              <w:rPr>
                <w:spacing w:val="-5"/>
              </w:rPr>
              <w:t>90%</w:t>
            </w:r>
            <w:r>
              <w:rPr>
                <w:rFonts w:ascii="FangSong" w:hAnsi="FangSong" w:eastAsia="FangSong" w:cs="FangSong"/>
                <w:spacing w:val="-5"/>
              </w:rPr>
              <w:t>以上</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97" w:line="240" w:lineRule="auto"/>
              <w:ind w:left="566"/>
              <w:textAlignment w:val="baseline"/>
              <w:rPr>
                <w:rFonts w:ascii="FangSong" w:hAnsi="FangSong" w:eastAsia="FangSong" w:cs="FangSong"/>
              </w:rPr>
            </w:pPr>
            <w:r>
              <w:rPr>
                <w:spacing w:val="-5"/>
              </w:rPr>
              <w:t>90%</w:t>
            </w:r>
            <w:r>
              <w:rPr>
                <w:rFonts w:ascii="FangSong" w:hAnsi="FangSong" w:eastAsia="FangSong" w:cs="FangSong"/>
                <w:spacing w:val="-5"/>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29"/>
              <w:textAlignment w:val="baseline"/>
              <w:rPr>
                <w:rFonts w:ascii="FangSong" w:hAnsi="FangSong" w:eastAsia="FangSong" w:cs="FangSong"/>
              </w:rPr>
            </w:pPr>
            <w:r>
              <w:rPr>
                <w:rFonts w:ascii="FangSong" w:hAnsi="FangSong" w:eastAsia="FangSong" w:cs="FangSong"/>
                <w:spacing w:val="-9"/>
              </w:rPr>
              <w:t>孕产妇系统管理率（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3" w:line="240" w:lineRule="auto"/>
              <w:ind w:left="395"/>
              <w:textAlignment w:val="baseline"/>
            </w:pPr>
            <w:r>
              <w:rPr>
                <w:spacing w:val="-4"/>
              </w:rPr>
              <w:t>96.74</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579"/>
              <w:textAlignment w:val="baseline"/>
            </w:pPr>
            <w:r>
              <w:rPr>
                <w:spacing w:val="-12"/>
              </w:rPr>
              <w:t>≥95</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743"/>
              <w:textAlignment w:val="baseline"/>
            </w:pPr>
            <w:r>
              <w:rPr>
                <w:spacing w:val="-13"/>
              </w:rPr>
              <w:t>≥95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24"/>
              <w:textAlignment w:val="baseline"/>
              <w:rPr>
                <w:rFonts w:ascii="FangSong" w:hAnsi="FangSong" w:eastAsia="FangSong" w:cs="FangSong"/>
              </w:rPr>
            </w:pPr>
            <w:r>
              <w:rPr>
                <w:spacing w:val="-9"/>
              </w:rPr>
              <w:t>3</w:t>
            </w:r>
            <w:r>
              <w:rPr>
                <w:rFonts w:ascii="FangSong" w:hAnsi="FangSong" w:eastAsia="FangSong" w:cs="FangSong"/>
                <w:spacing w:val="-9"/>
              </w:rPr>
              <w:t>岁以下儿童系统管理率（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395"/>
              <w:textAlignment w:val="baseline"/>
            </w:pPr>
            <w:r>
              <w:rPr>
                <w:spacing w:val="-4"/>
              </w:rPr>
              <w:t>97.05</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3" w:line="240" w:lineRule="auto"/>
              <w:ind w:left="587"/>
              <w:textAlignment w:val="baseline"/>
              <w:rPr>
                <w:sz w:val="20"/>
                <w:szCs w:val="20"/>
              </w:rPr>
            </w:pPr>
            <w:r>
              <w:rPr>
                <w:spacing w:val="-6"/>
                <w:position w:val="1"/>
                <w:sz w:val="20"/>
                <w:szCs w:val="20"/>
              </w:rPr>
              <w:t>≥97</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3" w:line="240" w:lineRule="auto"/>
              <w:ind w:left="751"/>
              <w:textAlignment w:val="baseline"/>
              <w:rPr>
                <w:sz w:val="20"/>
                <w:szCs w:val="20"/>
              </w:rPr>
            </w:pPr>
            <w:r>
              <w:rPr>
                <w:spacing w:val="-6"/>
                <w:position w:val="1"/>
                <w:sz w:val="20"/>
                <w:szCs w:val="20"/>
              </w:rPr>
              <w:t>≥97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ind w:left="25"/>
              <w:textAlignment w:val="baseline"/>
              <w:rPr>
                <w:rFonts w:ascii="FangSong" w:hAnsi="FangSong" w:eastAsia="FangSong" w:cs="FangSong"/>
              </w:rPr>
            </w:pPr>
            <w:r>
              <w:rPr>
                <w:spacing w:val="-9"/>
              </w:rPr>
              <w:t>7</w:t>
            </w:r>
            <w:r>
              <w:rPr>
                <w:rFonts w:ascii="FangSong" w:hAnsi="FangSong" w:eastAsia="FangSong" w:cs="FangSong"/>
                <w:spacing w:val="-9"/>
              </w:rPr>
              <w:t>岁以下儿童健康管理率（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2" w:line="240" w:lineRule="auto"/>
              <w:ind w:left="395"/>
              <w:textAlignment w:val="baseline"/>
            </w:pPr>
            <w:r>
              <w:rPr>
                <w:spacing w:val="-4"/>
              </w:rPr>
              <w:t>97.68</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587"/>
              <w:textAlignment w:val="baseline"/>
              <w:rPr>
                <w:sz w:val="20"/>
                <w:szCs w:val="20"/>
              </w:rPr>
            </w:pPr>
            <w:r>
              <w:rPr>
                <w:spacing w:val="-6"/>
                <w:position w:val="1"/>
                <w:sz w:val="20"/>
                <w:szCs w:val="20"/>
              </w:rPr>
              <w:t>≥97</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751"/>
              <w:textAlignment w:val="baseline"/>
              <w:rPr>
                <w:sz w:val="20"/>
                <w:szCs w:val="20"/>
              </w:rPr>
            </w:pPr>
            <w:r>
              <w:rPr>
                <w:spacing w:val="-6"/>
                <w:position w:val="1"/>
                <w:sz w:val="20"/>
                <w:szCs w:val="20"/>
              </w:rPr>
              <w:t>≥97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7" w:line="240" w:lineRule="auto"/>
              <w:jc w:val="both"/>
              <w:textAlignment w:val="baseline"/>
              <w:rPr>
                <w:rFonts w:ascii="FangSong" w:hAnsi="FangSong" w:eastAsia="FangSong" w:cs="FangSong"/>
              </w:rPr>
            </w:pPr>
            <w:r>
              <w:rPr>
                <w:rFonts w:ascii="FangSong" w:hAnsi="FangSong" w:eastAsia="FangSong" w:cs="FangSong"/>
                <w:spacing w:val="-14"/>
              </w:rPr>
              <w:t>每千人口拥有</w:t>
            </w:r>
            <w:r>
              <w:rPr>
                <w:spacing w:val="-14"/>
              </w:rPr>
              <w:t>3</w:t>
            </w:r>
            <w:r>
              <w:rPr>
                <w:rFonts w:ascii="FangSong" w:hAnsi="FangSong" w:eastAsia="FangSong" w:cs="FangSong"/>
                <w:spacing w:val="-14"/>
              </w:rPr>
              <w:t>岁以下婴幼儿托位数（个）</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504"/>
              <w:textAlignment w:val="baseline"/>
            </w:pPr>
            <w:r>
              <w:rPr>
                <w:spacing w:val="-5"/>
              </w:rPr>
              <w:t>3.4</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611"/>
              <w:textAlignment w:val="baseline"/>
            </w:pPr>
            <w:r>
              <w:rPr>
                <w:spacing w:val="-4"/>
              </w:rPr>
              <w:t>4.6</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0" w:line="240" w:lineRule="auto"/>
              <w:ind w:left="776"/>
              <w:textAlignment w:val="baseline"/>
            </w:pPr>
            <w:r>
              <w:rPr>
                <w:spacing w:val="-4"/>
              </w:rPr>
              <w:t>4.7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33"/>
              <w:textAlignment w:val="baseline"/>
              <w:rPr>
                <w:rFonts w:ascii="FangSong" w:hAnsi="FangSong" w:eastAsia="FangSong" w:cs="FangSong"/>
              </w:rPr>
            </w:pPr>
            <w:r>
              <w:rPr>
                <w:rFonts w:ascii="FangSong" w:hAnsi="FangSong" w:eastAsia="FangSong" w:cs="FangSong"/>
                <w:spacing w:val="-9"/>
              </w:rPr>
              <w:t>学生体质健康标准达标优良率（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2" w:line="240" w:lineRule="auto"/>
              <w:ind w:left="399"/>
              <w:textAlignment w:val="baseline"/>
            </w:pPr>
            <w:r>
              <w:rPr>
                <w:spacing w:val="-5"/>
              </w:rPr>
              <w:t>39.50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2" w:line="240" w:lineRule="auto"/>
              <w:ind w:left="506"/>
              <w:textAlignment w:val="baseline"/>
            </w:pPr>
            <w:r>
              <w:rPr>
                <w:spacing w:val="-4"/>
              </w:rPr>
              <w:t>47.00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12" w:line="240" w:lineRule="auto"/>
              <w:ind w:left="675"/>
              <w:textAlignment w:val="baseline"/>
            </w:pPr>
            <w:r>
              <w:rPr>
                <w:spacing w:val="-5"/>
              </w:rPr>
              <w:t>55.00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8" w:line="240" w:lineRule="auto"/>
              <w:ind w:left="20"/>
              <w:textAlignment w:val="baseline"/>
              <w:rPr>
                <w:rFonts w:ascii="FangSong" w:hAnsi="FangSong" w:eastAsia="FangSong" w:cs="FangSong"/>
              </w:rPr>
            </w:pPr>
            <w:r>
              <w:rPr>
                <w:rFonts w:ascii="FangSong" w:hAnsi="FangSong" w:eastAsia="FangSong" w:cs="FangSong"/>
                <w:spacing w:val="-8"/>
              </w:rPr>
              <w:t>儿童青少年总体近视率（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399"/>
              <w:textAlignment w:val="baseline"/>
            </w:pPr>
            <w:r>
              <w:rPr>
                <w:spacing w:val="-5"/>
              </w:rPr>
              <w:t>54.41</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511"/>
              <w:textAlignment w:val="baseline"/>
            </w:pPr>
            <w:r>
              <w:rPr>
                <w:spacing w:val="-5"/>
              </w:rPr>
              <w:t>53.41</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1" w:line="240" w:lineRule="auto"/>
              <w:ind w:left="675"/>
              <w:textAlignment w:val="baseline"/>
            </w:pPr>
            <w:r>
              <w:rPr>
                <w:spacing w:val="-5"/>
              </w:rPr>
              <w:t>52.41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7" w:line="240" w:lineRule="auto"/>
              <w:ind w:left="52" w:right="13" w:hanging="23"/>
              <w:textAlignment w:val="baseline"/>
              <w:rPr>
                <w:rFonts w:ascii="FangSong" w:hAnsi="FangSong" w:eastAsia="FangSong" w:cs="FangSong"/>
              </w:rPr>
            </w:pPr>
            <w:r>
              <w:rPr>
                <w:rFonts w:ascii="FangSong" w:hAnsi="FangSong" w:eastAsia="FangSong" w:cs="FangSong"/>
                <w:spacing w:val="-14"/>
              </w:rPr>
              <w:t>配备专（兼）职校医或保健人员的中小学校</w:t>
            </w:r>
            <w:r>
              <w:rPr>
                <w:rFonts w:ascii="FangSong" w:hAnsi="FangSong" w:eastAsia="FangSong" w:cs="FangSong"/>
                <w:spacing w:val="3"/>
              </w:rPr>
              <w:t xml:space="preserve"> </w:t>
            </w:r>
            <w:r>
              <w:rPr>
                <w:rFonts w:ascii="FangSong" w:hAnsi="FangSong" w:eastAsia="FangSong" w:cs="FangSong"/>
                <w:spacing w:val="-14"/>
              </w:rPr>
              <w:t>比例（</w:t>
            </w:r>
            <w:r>
              <w:rPr>
                <w:spacing w:val="-14"/>
              </w:rPr>
              <w:t>%</w:t>
            </w:r>
            <w:r>
              <w:rPr>
                <w:rFonts w:ascii="FangSong" w:hAnsi="FangSong" w:eastAsia="FangSong" w:cs="FangSong"/>
                <w:spacing w:val="-14"/>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240" w:lineRule="auto"/>
              <w:ind w:left="395"/>
              <w:textAlignment w:val="baseline"/>
            </w:pPr>
            <w:r>
              <w:rPr>
                <w:spacing w:val="-4"/>
              </w:rPr>
              <w:t>88.60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240" w:lineRule="auto"/>
              <w:ind w:left="666"/>
              <w:textAlignment w:val="baseline"/>
            </w:pPr>
            <w:r>
              <w:rPr>
                <w:spacing w:val="-5"/>
              </w:rPr>
              <w:t>90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240" w:lineRule="auto"/>
              <w:ind w:left="830"/>
              <w:textAlignment w:val="baseline"/>
            </w:pPr>
            <w:r>
              <w:rPr>
                <w:spacing w:val="-5"/>
              </w:rPr>
              <w:t>90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7" w:line="240" w:lineRule="auto"/>
              <w:ind w:left="21" w:right="13" w:firstLine="7"/>
              <w:textAlignment w:val="baseline"/>
              <w:rPr>
                <w:rFonts w:ascii="FangSong" w:hAnsi="FangSong" w:eastAsia="FangSong" w:cs="FangSong"/>
              </w:rPr>
            </w:pPr>
            <w:r>
              <w:rPr>
                <w:rFonts w:ascii="FangSong" w:hAnsi="FangSong" w:eastAsia="FangSong" w:cs="FangSong"/>
                <w:spacing w:val="-14"/>
              </w:rPr>
              <w:t>配备专（兼）职心理健康教育教师的中小学</w:t>
            </w:r>
            <w:r>
              <w:rPr>
                <w:rFonts w:ascii="FangSong" w:hAnsi="FangSong" w:eastAsia="FangSong" w:cs="FangSong"/>
                <w:spacing w:val="4"/>
              </w:rPr>
              <w:t xml:space="preserve"> </w:t>
            </w:r>
            <w:r>
              <w:rPr>
                <w:rFonts w:ascii="FangSong" w:hAnsi="FangSong" w:eastAsia="FangSong" w:cs="FangSong"/>
                <w:spacing w:val="-8"/>
              </w:rPr>
              <w:t>校比例（</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1" w:line="240" w:lineRule="auto"/>
              <w:ind w:left="358"/>
              <w:textAlignment w:val="baseline"/>
            </w:pPr>
            <w:r>
              <w:rPr>
                <w:spacing w:val="-7"/>
              </w:rPr>
              <w:t>100.00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1" w:line="240" w:lineRule="auto"/>
              <w:ind w:left="470"/>
              <w:textAlignment w:val="baseline"/>
            </w:pPr>
            <w:r>
              <w:rPr>
                <w:spacing w:val="-7"/>
              </w:rPr>
              <w:t>100.00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1" w:line="240" w:lineRule="auto"/>
              <w:ind w:left="634"/>
              <w:textAlignment w:val="baseline"/>
            </w:pPr>
            <w:r>
              <w:rPr>
                <w:spacing w:val="-7"/>
              </w:rPr>
              <w:t>100.00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25"/>
              <w:textAlignment w:val="baseline"/>
              <w:rPr>
                <w:rFonts w:ascii="FangSong" w:hAnsi="FangSong" w:eastAsia="FangSong" w:cs="FangSong"/>
              </w:rPr>
            </w:pPr>
            <w:r>
              <w:rPr>
                <w:rFonts w:ascii="FangSong" w:hAnsi="FangSong" w:eastAsia="FangSong" w:cs="FangSong"/>
                <w:spacing w:val="-9"/>
              </w:rPr>
              <w:t>工作场所职业病危害因素监测合格率（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395"/>
              <w:textAlignment w:val="baseline"/>
            </w:pPr>
            <w:r>
              <w:rPr>
                <w:spacing w:val="-4"/>
              </w:rPr>
              <w:t>86.67</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0" w:line="240" w:lineRule="auto"/>
              <w:ind w:left="607"/>
              <w:textAlignment w:val="baseline"/>
            </w:pPr>
            <w:r>
              <w:rPr>
                <w:rFonts w:ascii="FangSong" w:hAnsi="FangSong" w:eastAsia="FangSong" w:cs="FangSong"/>
                <w:spacing w:val="-22"/>
              </w:rPr>
              <w:t>≥</w:t>
            </w:r>
            <w:r>
              <w:rPr>
                <w:spacing w:val="-22"/>
              </w:rPr>
              <w:t>85</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0" w:line="240" w:lineRule="auto"/>
              <w:ind w:left="771"/>
              <w:textAlignment w:val="baseline"/>
            </w:pPr>
            <w:r>
              <w:rPr>
                <w:rFonts w:ascii="FangSong" w:hAnsi="FangSong" w:eastAsia="FangSong" w:cs="FangSong"/>
                <w:spacing w:val="-23"/>
              </w:rPr>
              <w:t>≥</w:t>
            </w:r>
            <w:r>
              <w:rPr>
                <w:spacing w:val="-23"/>
              </w:rPr>
              <w:t>85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0" w:line="240" w:lineRule="auto"/>
              <w:ind w:left="26" w:right="9" w:hanging="6"/>
              <w:textAlignment w:val="baseline"/>
              <w:rPr>
                <w:rFonts w:ascii="FangSong" w:hAnsi="FangSong" w:eastAsia="FangSong" w:cs="FangSong"/>
              </w:rPr>
            </w:pPr>
            <w:r>
              <w:rPr>
                <w:rFonts w:ascii="FangSong" w:hAnsi="FangSong" w:eastAsia="FangSong" w:cs="FangSong"/>
                <w:spacing w:val="-3"/>
              </w:rPr>
              <w:t>接尘工龄不足</w:t>
            </w:r>
            <w:r>
              <w:rPr>
                <w:spacing w:val="-3"/>
              </w:rPr>
              <w:t>5</w:t>
            </w:r>
            <w:r>
              <w:rPr>
                <w:rFonts w:ascii="FangSong" w:hAnsi="FangSong" w:eastAsia="FangSong" w:cs="FangSong"/>
                <w:spacing w:val="-3"/>
              </w:rPr>
              <w:t>年的劳动者新发尘肺病报</w:t>
            </w:r>
            <w:r>
              <w:rPr>
                <w:rFonts w:ascii="FangSong" w:hAnsi="FangSong" w:eastAsia="FangSong" w:cs="FangSong"/>
                <w:spacing w:val="-9"/>
              </w:rPr>
              <w:t>告例数占年度报告总例数比例（</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240" w:lineRule="auto"/>
              <w:ind w:left="463"/>
              <w:textAlignment w:val="baseline"/>
            </w:pPr>
            <w:r>
              <w:rPr>
                <w:spacing w:val="-8"/>
              </w:rPr>
              <w:t>1.24</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269" w:line="240" w:lineRule="auto"/>
              <w:ind w:left="351"/>
              <w:textAlignment w:val="baseline"/>
              <w:rPr>
                <w:rFonts w:ascii="FangSong" w:hAnsi="FangSong" w:eastAsia="FangSong" w:cs="FangSong"/>
                <w:sz w:val="22"/>
                <w:szCs w:val="22"/>
              </w:rPr>
            </w:pPr>
            <w:r>
              <w:rPr>
                <w:rFonts w:ascii="FangSong" w:hAnsi="FangSong" w:eastAsia="FangSong" w:cs="FangSong"/>
                <w:spacing w:val="-8"/>
                <w:sz w:val="22"/>
                <w:szCs w:val="22"/>
              </w:rPr>
              <w:t>持续改善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269" w:line="240" w:lineRule="auto"/>
              <w:ind w:left="515"/>
              <w:textAlignment w:val="baseline"/>
              <w:rPr>
                <w:rFonts w:ascii="FangSong" w:hAnsi="FangSong" w:eastAsia="FangSong" w:cs="FangSong"/>
                <w:sz w:val="22"/>
                <w:szCs w:val="22"/>
              </w:rPr>
            </w:pPr>
            <w:r>
              <w:rPr>
                <w:rFonts w:ascii="FangSong" w:hAnsi="FangSong" w:eastAsia="FangSong" w:cs="FangSong"/>
                <w:spacing w:val="-8"/>
                <w:sz w:val="22"/>
                <w:szCs w:val="22"/>
              </w:rPr>
              <w:t>持续改善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5"/>
              <w:textAlignment w:val="baseline"/>
              <w:rPr>
                <w:rFonts w:ascii="FangSong" w:hAnsi="FangSong" w:eastAsia="FangSong" w:cs="FangSong"/>
                <w:sz w:val="22"/>
                <w:szCs w:val="22"/>
              </w:rPr>
            </w:pPr>
            <w:r>
              <w:rPr>
                <w:rFonts w:ascii="FangSong" w:hAnsi="FangSong" w:eastAsia="FangSong" w:cs="FangSong"/>
                <w:spacing w:val="-11"/>
                <w:sz w:val="22"/>
                <w:szCs w:val="22"/>
              </w:rPr>
              <w:t>医养结合机构数量（家）</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6" w:line="240" w:lineRule="auto"/>
              <w:ind w:left="501"/>
              <w:textAlignment w:val="baseline"/>
            </w:pPr>
            <w:r>
              <w:rPr>
                <w:spacing w:val="-4"/>
              </w:rPr>
              <w:t>962</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576"/>
              <w:textAlignment w:val="baseline"/>
            </w:pPr>
            <w:r>
              <w:rPr>
                <w:spacing w:val="-8"/>
              </w:rPr>
              <w:t>1050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740"/>
              <w:textAlignment w:val="baseline"/>
            </w:pPr>
            <w:r>
              <w:rPr>
                <w:spacing w:val="-8"/>
              </w:rPr>
              <w:t>1200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0" w:line="240" w:lineRule="auto"/>
              <w:jc w:val="right"/>
              <w:textAlignment w:val="baseline"/>
              <w:rPr>
                <w:rFonts w:ascii="FangSong" w:hAnsi="FangSong" w:eastAsia="FangSong" w:cs="FangSong"/>
              </w:rPr>
            </w:pPr>
            <w:r>
              <w:rPr>
                <w:rFonts w:ascii="FangSong" w:hAnsi="FangSong" w:eastAsia="FangSong" w:cs="FangSong"/>
                <w:spacing w:val="-19"/>
              </w:rPr>
              <w:t>二级以上综合性医院设老年医学科比例（</w:t>
            </w:r>
            <w:r>
              <w:rPr>
                <w:spacing w:val="-19"/>
              </w:rPr>
              <w:t>%</w:t>
            </w:r>
            <w:r>
              <w:rPr>
                <w:rFonts w:ascii="FangSong" w:hAnsi="FangSong" w:eastAsia="FangSong" w:cs="FangSong"/>
                <w:spacing w:val="-1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395"/>
              <w:textAlignment w:val="baseline"/>
            </w:pPr>
            <w:r>
              <w:rPr>
                <w:spacing w:val="-4"/>
              </w:rPr>
              <w:t>96.10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507"/>
              <w:textAlignment w:val="baseline"/>
            </w:pPr>
            <w:r>
              <w:rPr>
                <w:spacing w:val="-4"/>
              </w:rPr>
              <w:t>97.00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5" w:line="240" w:lineRule="auto"/>
              <w:ind w:left="672"/>
              <w:textAlignment w:val="baseline"/>
            </w:pPr>
            <w:r>
              <w:rPr>
                <w:spacing w:val="-4"/>
              </w:rPr>
              <w:t>98.00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0" w:line="240" w:lineRule="auto"/>
              <w:ind w:left="36"/>
              <w:textAlignment w:val="baseline"/>
              <w:rPr>
                <w:rFonts w:ascii="FangSong" w:hAnsi="FangSong" w:eastAsia="FangSong" w:cs="FangSong"/>
              </w:rPr>
            </w:pPr>
            <w:r>
              <w:rPr>
                <w:rFonts w:ascii="FangSong" w:hAnsi="FangSong" w:eastAsia="FangSong" w:cs="FangSong"/>
                <w:spacing w:val="-9"/>
              </w:rPr>
              <w:t>三级中医医院设置康复科比例（</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516"/>
              <w:textAlignment w:val="baseline"/>
            </w:pPr>
            <w:r>
              <w:rPr>
                <w:spacing w:val="-9"/>
              </w:rPr>
              <w:t>100</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629"/>
              <w:textAlignment w:val="baseline"/>
            </w:pPr>
            <w:r>
              <w:rPr>
                <w:spacing w:val="-9"/>
              </w:rPr>
              <w:t>100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793"/>
              <w:textAlignment w:val="baseline"/>
            </w:pPr>
            <w:r>
              <w:rPr>
                <w:spacing w:val="-9"/>
              </w:rPr>
              <w:t>100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65" w:line="240" w:lineRule="auto"/>
              <w:ind w:left="19" w:right="12" w:firstLine="20"/>
              <w:textAlignment w:val="baseline"/>
              <w:rPr>
                <w:rFonts w:ascii="SimHei" w:hAnsi="SimHei" w:eastAsia="SimHei" w:cs="SimHei"/>
                <w:sz w:val="20"/>
                <w:szCs w:val="20"/>
              </w:rPr>
            </w:pPr>
            <w:r>
              <w:rPr>
                <w:rFonts w:ascii="SimHei" w:hAnsi="SimHei" w:eastAsia="SimHei" w:cs="SimHei"/>
                <w:spacing w:val="-2"/>
                <w:sz w:val="20"/>
                <w:szCs w:val="20"/>
              </w:rPr>
              <w:t>（三）重大疾</w:t>
            </w:r>
            <w:r>
              <w:rPr>
                <w:rFonts w:ascii="SimHei" w:hAnsi="SimHei" w:eastAsia="SimHei" w:cs="SimHei"/>
                <w:spacing w:val="3"/>
                <w:sz w:val="20"/>
                <w:szCs w:val="20"/>
              </w:rPr>
              <w:t xml:space="preserve"> </w:t>
            </w:r>
            <w:r>
              <w:rPr>
                <w:rFonts w:ascii="SimHei" w:hAnsi="SimHei" w:eastAsia="SimHei" w:cs="SimHei"/>
                <w:spacing w:val="1"/>
                <w:sz w:val="20"/>
                <w:szCs w:val="20"/>
              </w:rPr>
              <w:t>病防控</w:t>
            </w: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49" w:line="240" w:lineRule="auto"/>
              <w:ind w:left="26"/>
              <w:textAlignment w:val="baseline"/>
              <w:rPr>
                <w:rFonts w:ascii="FangSong" w:hAnsi="FangSong" w:eastAsia="FangSong" w:cs="FangSong"/>
              </w:rPr>
            </w:pPr>
            <w:r>
              <w:rPr>
                <w:rFonts w:ascii="FangSong" w:hAnsi="FangSong" w:eastAsia="FangSong" w:cs="FangSong"/>
                <w:spacing w:val="-9"/>
              </w:rPr>
              <w:t>心脑血管疾病死亡率（</w:t>
            </w:r>
            <w:r>
              <w:rPr>
                <w:spacing w:val="-9"/>
              </w:rPr>
              <w:t>/10</w:t>
            </w:r>
            <w:r>
              <w:rPr>
                <w:rFonts w:ascii="FangSong" w:hAnsi="FangSong" w:eastAsia="FangSong" w:cs="FangSong"/>
                <w:spacing w:val="-9"/>
              </w:rPr>
              <w:t>万）</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344"/>
              <w:textAlignment w:val="baseline"/>
            </w:pPr>
            <w:r>
              <w:rPr>
                <w:spacing w:val="-5"/>
              </w:rPr>
              <w:t>232.36</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509"/>
              <w:textAlignment w:val="baseline"/>
            </w:pPr>
            <w:r>
              <w:rPr>
                <w:spacing w:val="-5"/>
              </w:rPr>
              <w:t>232.0</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4" w:line="240" w:lineRule="auto"/>
              <w:ind w:left="674"/>
              <w:textAlignment w:val="baseline"/>
            </w:pPr>
            <w:r>
              <w:rPr>
                <w:spacing w:val="-5"/>
              </w:rPr>
              <w:t>225.0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0"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88" w:line="240" w:lineRule="auto"/>
              <w:ind w:left="11" w:right="10" w:firstLine="13"/>
              <w:textAlignment w:val="baseline"/>
              <w:rPr>
                <w:rFonts w:ascii="FangSong" w:hAnsi="FangSong" w:eastAsia="FangSong" w:cs="FangSong"/>
              </w:rPr>
            </w:pPr>
            <w:r>
              <w:rPr>
                <w:spacing w:val="-6"/>
              </w:rPr>
              <w:t>70</w:t>
            </w:r>
            <w:r>
              <w:rPr>
                <w:rFonts w:ascii="FangSong" w:hAnsi="FangSong" w:eastAsia="FangSong" w:cs="FangSong"/>
                <w:spacing w:val="-6"/>
              </w:rPr>
              <w:t>岁以下人群慢性呼吸系统疾病粗死亡率（</w:t>
            </w:r>
            <w:r>
              <w:rPr>
                <w:spacing w:val="-6"/>
              </w:rPr>
              <w:t>/10</w:t>
            </w:r>
            <w:r>
              <w:rPr>
                <w:rFonts w:ascii="FangSong" w:hAnsi="FangSong" w:eastAsia="FangSong" w:cs="FangSong"/>
                <w:spacing w:val="-6"/>
              </w:rPr>
              <w:t>万）</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4" w:line="240" w:lineRule="auto"/>
              <w:ind w:left="449"/>
              <w:textAlignment w:val="baseline"/>
            </w:pPr>
            <w:r>
              <w:rPr>
                <w:spacing w:val="-4"/>
              </w:rPr>
              <w:t>6.28</w:t>
            </w:r>
          </w:p>
        </w:tc>
        <w:tc>
          <w:tcPr>
            <w:tcW w:w="153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2" w:line="240" w:lineRule="auto"/>
              <w:ind w:left="614"/>
              <w:textAlignment w:val="baseline"/>
            </w:pPr>
            <w:r>
              <w:rPr>
                <w:spacing w:val="-5"/>
              </w:rPr>
              <w:t>6.1</w:t>
            </w:r>
          </w:p>
        </w:tc>
        <w:tc>
          <w:tcPr>
            <w:tcW w:w="1860"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4" w:line="240" w:lineRule="auto"/>
              <w:ind w:left="778"/>
              <w:textAlignment w:val="baseline"/>
            </w:pPr>
            <w:r>
              <w:rPr>
                <w:spacing w:val="-5"/>
              </w:rPr>
              <w:t>6.0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1" w:line="240" w:lineRule="auto"/>
              <w:ind w:left="24" w:right="11"/>
              <w:jc w:val="both"/>
              <w:textAlignment w:val="baseline"/>
              <w:rPr>
                <w:rFonts w:ascii="FangSong" w:hAnsi="FangSong" w:eastAsia="FangSong" w:cs="FangSong"/>
              </w:rPr>
            </w:pPr>
            <w:r>
              <w:rPr>
                <w:spacing w:val="-6"/>
              </w:rPr>
              <w:t>30</w:t>
            </w:r>
            <w:r>
              <w:rPr>
                <w:rFonts w:ascii="FangSong" w:hAnsi="FangSong" w:eastAsia="FangSong" w:cs="FangSong"/>
                <w:spacing w:val="-6"/>
              </w:rPr>
              <w:t>～</w:t>
            </w:r>
            <w:r>
              <w:rPr>
                <w:spacing w:val="-6"/>
              </w:rPr>
              <w:t>70</w:t>
            </w:r>
            <w:r>
              <w:rPr>
                <w:rFonts w:ascii="FangSong" w:hAnsi="FangSong" w:eastAsia="FangSong" w:cs="FangSong"/>
                <w:spacing w:val="-6"/>
              </w:rPr>
              <w:t>岁人群因心脑血管疾病、癌症、慢</w:t>
            </w:r>
            <w:r>
              <w:rPr>
                <w:rFonts w:ascii="FangSong" w:hAnsi="FangSong" w:eastAsia="FangSong" w:cs="FangSong"/>
              </w:rPr>
              <w:t xml:space="preserve"> </w:t>
            </w:r>
            <w:r>
              <w:rPr>
                <w:rFonts w:ascii="FangSong" w:hAnsi="FangSong" w:eastAsia="FangSong" w:cs="FangSong"/>
                <w:spacing w:val="-2"/>
              </w:rPr>
              <w:t>性呼吸系统疾病和糖尿病导致的过早死亡</w:t>
            </w:r>
            <w:r>
              <w:rPr>
                <w:rFonts w:ascii="FangSong" w:hAnsi="FangSong" w:eastAsia="FangSong" w:cs="FangSong"/>
                <w:spacing w:val="1"/>
              </w:rPr>
              <w:t xml:space="preserve"> </w:t>
            </w:r>
            <w:r>
              <w:rPr>
                <w:rFonts w:ascii="FangSong" w:hAnsi="FangSong" w:eastAsia="FangSong" w:cs="FangSong"/>
                <w:spacing w:val="-8"/>
              </w:rPr>
              <w:t>率（</w:t>
            </w:r>
            <w:r>
              <w:rPr>
                <w:spacing w:val="-8"/>
              </w:rPr>
              <w:t>%</w:t>
            </w:r>
            <w:r>
              <w:rPr>
                <w:rFonts w:ascii="FangSong" w:hAnsi="FangSong" w:eastAsia="FangSong" w:cs="FangSong"/>
                <w:spacing w:val="-8"/>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1" w:line="240" w:lineRule="auto"/>
              <w:ind w:left="411"/>
              <w:textAlignment w:val="baseline"/>
            </w:pPr>
            <w:r>
              <w:rPr>
                <w:spacing w:val="-7"/>
              </w:rPr>
              <w:t>12.28</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1" w:line="240" w:lineRule="auto"/>
              <w:ind w:left="576"/>
              <w:textAlignment w:val="baseline"/>
            </w:pPr>
            <w:r>
              <w:rPr>
                <w:spacing w:val="-8"/>
              </w:rPr>
              <w:t>12.2</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1" w:line="240" w:lineRule="auto"/>
              <w:ind w:left="740"/>
              <w:textAlignment w:val="baseline"/>
            </w:pPr>
            <w:r>
              <w:rPr>
                <w:spacing w:val="-8"/>
              </w:rPr>
              <w:t>12.0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1" w:line="240" w:lineRule="auto"/>
              <w:ind w:left="26" w:right="11" w:hanging="11"/>
              <w:jc w:val="both"/>
              <w:textAlignment w:val="baseline"/>
            </w:pPr>
            <w:r>
              <w:rPr>
                <w:rFonts w:ascii="FangSong" w:hAnsi="FangSong" w:eastAsia="FangSong" w:cs="FangSong"/>
                <w:spacing w:val="-2"/>
              </w:rPr>
              <w:t>传染病疫情和突发</w:t>
            </w:r>
            <w:r>
              <w:rPr>
                <w:rFonts w:hint="eastAsia" w:ascii="FangSong" w:hAnsi="FangSong" w:eastAsia="FangSong" w:cs="FangSong"/>
                <w:spacing w:val="-2"/>
                <w:lang w:eastAsia="zh-CN"/>
              </w:rPr>
              <w:t>公</w:t>
            </w:r>
            <w:r>
              <w:rPr>
                <w:rFonts w:ascii="FangSong" w:hAnsi="FangSong" w:eastAsia="FangSong" w:cs="FangSong"/>
                <w:spacing w:val="-2"/>
              </w:rPr>
              <w:t>共卫生事件报告责任落</w:t>
            </w:r>
            <w:r>
              <w:rPr>
                <w:rFonts w:ascii="FangSong" w:hAnsi="FangSong" w:eastAsia="FangSong" w:cs="FangSong"/>
                <w:spacing w:val="4"/>
              </w:rPr>
              <w:t>实</w:t>
            </w:r>
            <w:r>
              <w:rPr>
                <w:spacing w:val="4"/>
              </w:rPr>
              <w:t>(</w:t>
            </w:r>
            <w:r>
              <w:rPr>
                <w:rFonts w:ascii="FangSong" w:hAnsi="FangSong" w:eastAsia="FangSong" w:cs="FangSong"/>
                <w:spacing w:val="4"/>
              </w:rPr>
              <w:t>突发公共卫生事件相关信息报告及时</w:t>
            </w:r>
            <w:r>
              <w:rPr>
                <w:rFonts w:ascii="FangSong" w:hAnsi="FangSong" w:eastAsia="FangSong" w:cs="FangSong"/>
                <w:spacing w:val="-8"/>
              </w:rPr>
              <w:t>率</w:t>
            </w:r>
            <w:r>
              <w:rPr>
                <w:spacing w:val="-8"/>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1" w:line="240" w:lineRule="auto"/>
              <w:ind w:left="395"/>
              <w:textAlignment w:val="baseline"/>
            </w:pPr>
            <w:r>
              <w:rPr>
                <w:spacing w:val="-4"/>
              </w:rPr>
              <w:t>97.10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2" w:line="240" w:lineRule="auto"/>
              <w:ind w:left="134"/>
              <w:textAlignment w:val="baseline"/>
              <w:rPr>
                <w:rFonts w:ascii="FangSong" w:hAnsi="FangSong" w:eastAsia="FangSong" w:cs="FangSong"/>
                <w:sz w:val="22"/>
                <w:szCs w:val="22"/>
              </w:rPr>
            </w:pPr>
            <w:r>
              <w:rPr>
                <w:rFonts w:ascii="FangSong" w:hAnsi="FangSong" w:eastAsia="FangSong" w:cs="FangSong"/>
                <w:spacing w:val="-7"/>
                <w:sz w:val="22"/>
                <w:szCs w:val="22"/>
              </w:rPr>
              <w:t>保持基本稳定</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2" w:line="240" w:lineRule="auto"/>
              <w:ind w:left="296"/>
              <w:textAlignment w:val="baseline"/>
              <w:rPr>
                <w:rFonts w:ascii="FangSong" w:hAnsi="FangSong" w:eastAsia="FangSong" w:cs="FangSong"/>
                <w:sz w:val="22"/>
                <w:szCs w:val="22"/>
              </w:rPr>
            </w:pPr>
            <w:r>
              <w:rPr>
                <w:rFonts w:ascii="FangSong" w:hAnsi="FangSong" w:eastAsia="FangSong" w:cs="FangSong"/>
                <w:spacing w:val="-7"/>
                <w:sz w:val="22"/>
                <w:szCs w:val="22"/>
              </w:rPr>
              <w:t>保持基本稳定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gridSpan w:val="2"/>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29"/>
              <w:textAlignment w:val="baseline"/>
              <w:rPr>
                <w:rFonts w:ascii="FangSong" w:hAnsi="FangSong" w:eastAsia="FangSong" w:cs="FangSong"/>
              </w:rPr>
            </w:pPr>
            <w:r>
              <w:rPr>
                <w:rFonts w:ascii="FangSong" w:hAnsi="FangSong" w:eastAsia="FangSong" w:cs="FangSong"/>
                <w:spacing w:val="-9"/>
              </w:rPr>
              <w:t>高血压患者基层规范管理率（</w:t>
            </w:r>
            <w:r>
              <w:rPr>
                <w:spacing w:val="-9"/>
              </w:rPr>
              <w:t>%</w:t>
            </w:r>
            <w:r>
              <w:rPr>
                <w:rFonts w:ascii="FangSong" w:hAnsi="FangSong" w:eastAsia="FangSong" w:cs="FangSong"/>
                <w:spacing w:val="-9"/>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7" w:line="240" w:lineRule="auto"/>
              <w:ind w:left="396"/>
              <w:textAlignment w:val="baseline"/>
            </w:pPr>
            <w:r>
              <w:rPr>
                <w:spacing w:val="-4"/>
              </w:rPr>
              <w:t>68.40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29"/>
              <w:textAlignment w:val="baseline"/>
              <w:rPr>
                <w:rFonts w:ascii="FangSong" w:hAnsi="FangSong" w:eastAsia="FangSong" w:cs="FangSong"/>
                <w:sz w:val="22"/>
                <w:szCs w:val="22"/>
              </w:rPr>
            </w:pPr>
            <w:r>
              <w:rPr>
                <w:rFonts w:ascii="FangSong" w:hAnsi="FangSong" w:eastAsia="FangSong" w:cs="FangSong"/>
                <w:spacing w:val="-8"/>
                <w:sz w:val="22"/>
                <w:szCs w:val="22"/>
              </w:rPr>
              <w:t>保持或稳步提升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187"/>
              <w:textAlignment w:val="baseline"/>
              <w:rPr>
                <w:rFonts w:ascii="FangSong" w:hAnsi="FangSong" w:eastAsia="FangSong" w:cs="FangSong"/>
                <w:sz w:val="22"/>
                <w:szCs w:val="22"/>
              </w:rPr>
            </w:pPr>
            <w:r>
              <w:rPr>
                <w:rFonts w:ascii="FangSong" w:hAnsi="FangSong" w:eastAsia="FangSong" w:cs="FangSong"/>
                <w:spacing w:val="-8"/>
                <w:sz w:val="22"/>
                <w:szCs w:val="22"/>
              </w:rPr>
              <w:t>保持或稳步提升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5" w:hRule="atLeast"/>
        </w:trPr>
        <w:tc>
          <w:tcPr>
            <w:tcW w:w="1250" w:type="dxa"/>
            <w:gridSpan w:val="2"/>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52" w:line="240" w:lineRule="auto"/>
              <w:ind w:left="21"/>
              <w:textAlignment w:val="baseline"/>
              <w:rPr>
                <w:rFonts w:ascii="FangSong" w:hAnsi="FangSong" w:eastAsia="FangSong" w:cs="FangSong"/>
              </w:rPr>
            </w:pPr>
            <w:r>
              <w:rPr>
                <w:rFonts w:ascii="FangSong" w:hAnsi="FangSong" w:eastAsia="FangSong" w:cs="FangSong"/>
                <w:spacing w:val="-8"/>
              </w:rPr>
              <w:t>糖尿病患者基层规范管理率（</w:t>
            </w:r>
            <w:r>
              <w:rPr>
                <w:spacing w:val="-8"/>
              </w:rPr>
              <w:t>%</w:t>
            </w:r>
            <w:r>
              <w:rPr>
                <w:rFonts w:ascii="FangSong" w:hAnsi="FangSong" w:eastAsia="FangSong" w:cs="FangSong"/>
                <w:spacing w:val="-8"/>
              </w:rPr>
              <w:t>）</w:t>
            </w:r>
          </w:p>
        </w:tc>
        <w:tc>
          <w:tcPr>
            <w:tcW w:w="1306"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87" w:line="240" w:lineRule="auto"/>
              <w:ind w:left="396"/>
              <w:textAlignment w:val="baseline"/>
            </w:pPr>
            <w:r>
              <w:rPr>
                <w:spacing w:val="-4"/>
              </w:rPr>
              <w:t>68.53</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29"/>
              <w:textAlignment w:val="baseline"/>
              <w:rPr>
                <w:rFonts w:ascii="FangSong" w:hAnsi="FangSong" w:eastAsia="FangSong" w:cs="FangSong"/>
                <w:sz w:val="22"/>
                <w:szCs w:val="22"/>
              </w:rPr>
            </w:pPr>
            <w:r>
              <w:rPr>
                <w:rFonts w:ascii="FangSong" w:hAnsi="FangSong" w:eastAsia="FangSong" w:cs="FangSong"/>
                <w:spacing w:val="-8"/>
                <w:sz w:val="22"/>
                <w:szCs w:val="22"/>
              </w:rPr>
              <w:t>保持或稳步提升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187"/>
              <w:textAlignment w:val="baseline"/>
              <w:rPr>
                <w:rFonts w:ascii="FangSong" w:hAnsi="FangSong" w:eastAsia="FangSong" w:cs="FangSong"/>
                <w:sz w:val="22"/>
                <w:szCs w:val="22"/>
              </w:rPr>
            </w:pPr>
            <w:r>
              <w:rPr>
                <w:rFonts w:ascii="FangSong" w:hAnsi="FangSong" w:eastAsia="FangSong" w:cs="FangSong"/>
                <w:spacing w:val="-8"/>
                <w:sz w:val="22"/>
                <w:szCs w:val="22"/>
              </w:rPr>
              <w:t>保持或稳步提升</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hAnsi="Arial" w:eastAsia="Arial" w:cs="Arial"/>
          <w:sz w:val="21"/>
          <w:szCs w:val="21"/>
        </w:rPr>
        <w:sectPr>
          <w:footerReference r:id="rId7" w:type="default"/>
          <w:pgSz w:w="11906" w:h="16839"/>
          <w:pgMar w:top="1431" w:right="993" w:bottom="1270" w:left="994" w:header="0" w:footer="992"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before="91" w:line="240" w:lineRule="auto"/>
        <w:textAlignment w:val="baseline"/>
      </w:pPr>
    </w:p>
    <w:tbl>
      <w:tblPr>
        <w:tblStyle w:val="7"/>
        <w:tblW w:w="991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250"/>
        <w:gridCol w:w="3967"/>
        <w:gridCol w:w="1306"/>
        <w:gridCol w:w="1530"/>
        <w:gridCol w:w="186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7" w:hRule="atLeast"/>
        </w:trPr>
        <w:tc>
          <w:tcPr>
            <w:tcW w:w="125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16"/>
              <w:textAlignment w:val="baseline"/>
              <w:rPr>
                <w:rFonts w:ascii="SimHei" w:hAnsi="SimHei" w:eastAsia="SimHei" w:cs="SimHei"/>
                <w:sz w:val="22"/>
                <w:szCs w:val="22"/>
              </w:rPr>
            </w:pPr>
            <w:r>
              <w:rPr>
                <w:rFonts w:ascii="SimHei" w:hAnsi="SimHei" w:eastAsia="SimHei" w:cs="SimHei"/>
                <w:spacing w:val="-4"/>
                <w:sz w:val="22"/>
                <w:szCs w:val="22"/>
              </w:rPr>
              <w:t>维度</w:t>
            </w: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1776"/>
              <w:textAlignment w:val="baseline"/>
              <w:rPr>
                <w:rFonts w:ascii="SimHei" w:hAnsi="SimHei" w:eastAsia="SimHei" w:cs="SimHei"/>
                <w:sz w:val="22"/>
                <w:szCs w:val="22"/>
              </w:rPr>
            </w:pPr>
            <w:r>
              <w:rPr>
                <w:rFonts w:ascii="SimHei" w:hAnsi="SimHei" w:eastAsia="SimHei" w:cs="SimHei"/>
                <w:spacing w:val="-4"/>
                <w:sz w:val="22"/>
                <w:szCs w:val="22"/>
              </w:rPr>
              <w:t>指标</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318"/>
              <w:textAlignment w:val="baseline"/>
              <w:rPr>
                <w:rFonts w:ascii="SimHei" w:hAnsi="SimHei" w:eastAsia="SimHei" w:cs="SimHei"/>
                <w:sz w:val="22"/>
                <w:szCs w:val="22"/>
              </w:rPr>
            </w:pPr>
            <w:r>
              <w:rPr>
                <w:rFonts w:ascii="宋体" w:hAnsi="宋体" w:eastAsia="宋体" w:cs="宋体"/>
                <w:snapToGrid w:val="0"/>
                <w:color w:val="000000"/>
                <w:spacing w:val="-4"/>
                <w:kern w:val="0"/>
                <w:sz w:val="22"/>
                <w:szCs w:val="22"/>
                <w:lang w:val="en-US" w:eastAsia="en-US" w:bidi="ar-SA"/>
              </w:rPr>
              <w:t>2023</w:t>
            </w:r>
            <w:r>
              <w:rPr>
                <w:rFonts w:ascii="SimHei" w:hAnsi="SimHei" w:eastAsia="SimHei" w:cs="SimHei"/>
                <w:spacing w:val="-4"/>
                <w:sz w:val="22"/>
                <w:szCs w:val="22"/>
              </w:rPr>
              <w:t>年</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SimHei" w:hAnsi="SimHei" w:eastAsia="SimHei" w:cs="SimHei"/>
                <w:sz w:val="22"/>
                <w:szCs w:val="22"/>
              </w:rPr>
            </w:pPr>
            <w:r>
              <w:rPr>
                <w:rFonts w:ascii="宋体" w:hAnsi="宋体" w:eastAsia="宋体" w:cs="宋体"/>
                <w:snapToGrid w:val="0"/>
                <w:color w:val="000000"/>
                <w:spacing w:val="-4"/>
                <w:kern w:val="0"/>
                <w:sz w:val="22"/>
                <w:szCs w:val="22"/>
                <w:lang w:val="en-US" w:eastAsia="en-US" w:bidi="ar-SA"/>
              </w:rPr>
              <w:t>2025</w:t>
            </w:r>
            <w:r>
              <w:rPr>
                <w:rFonts w:ascii="SimHei" w:hAnsi="SimHei" w:eastAsia="SimHei" w:cs="SimHei"/>
                <w:spacing w:val="-4"/>
                <w:sz w:val="22"/>
                <w:szCs w:val="22"/>
              </w:rPr>
              <w:t>年</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594"/>
              <w:textAlignment w:val="baseline"/>
              <w:rPr>
                <w:rFonts w:ascii="SimHei" w:hAnsi="SimHei" w:eastAsia="SimHei" w:cs="SimHei"/>
                <w:sz w:val="22"/>
                <w:szCs w:val="22"/>
              </w:rPr>
            </w:pPr>
            <w:r>
              <w:rPr>
                <w:rFonts w:ascii="宋体" w:hAnsi="宋体" w:eastAsia="宋体" w:cs="宋体"/>
                <w:snapToGrid w:val="0"/>
                <w:color w:val="000000"/>
                <w:spacing w:val="-4"/>
                <w:kern w:val="0"/>
                <w:sz w:val="22"/>
                <w:szCs w:val="22"/>
                <w:lang w:val="en-US" w:eastAsia="en-US" w:bidi="ar-SA"/>
              </w:rPr>
              <w:t>2027</w:t>
            </w:r>
            <w:r>
              <w:rPr>
                <w:rFonts w:ascii="SimHei" w:hAnsi="SimHei" w:eastAsia="SimHei" w:cs="SimHei"/>
                <w:spacing w:val="-4"/>
                <w:sz w:val="22"/>
                <w:szCs w:val="22"/>
              </w:rPr>
              <w:t>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6" w:line="240" w:lineRule="auto"/>
              <w:ind w:left="15"/>
              <w:textAlignment w:val="baseline"/>
              <w:rPr>
                <w:rFonts w:ascii="FangSong" w:hAnsi="FangSong" w:eastAsia="FangSong" w:cs="FangSong"/>
                <w:sz w:val="22"/>
                <w:szCs w:val="22"/>
              </w:rPr>
            </w:pPr>
            <w:r>
              <w:rPr>
                <w:rFonts w:ascii="FangSong" w:hAnsi="FangSong" w:eastAsia="FangSong" w:cs="FangSong"/>
                <w:spacing w:val="-13"/>
                <w:sz w:val="22"/>
                <w:szCs w:val="22"/>
              </w:rPr>
              <w:t>严重精神障碍规范管理率（</w:t>
            </w:r>
            <w:r>
              <w:rPr>
                <w:rFonts w:ascii="Times New Roman" w:hAnsi="Times New Roman" w:eastAsia="Times New Roman" w:cs="Times New Roman"/>
                <w:spacing w:val="-13"/>
                <w:sz w:val="22"/>
                <w:szCs w:val="22"/>
              </w:rPr>
              <w:t>%</w:t>
            </w:r>
            <w:r>
              <w:rPr>
                <w:rFonts w:ascii="FangSong" w:hAnsi="FangSong" w:eastAsia="FangSong" w:cs="FangSong"/>
                <w:spacing w:val="-13"/>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80" w:line="240" w:lineRule="auto"/>
              <w:ind w:left="395"/>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99.14</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7" w:line="240" w:lineRule="auto"/>
              <w:ind w:left="187"/>
              <w:textAlignment w:val="baseline"/>
              <w:rPr>
                <w:rFonts w:ascii="FangSong" w:hAnsi="FangSong" w:eastAsia="FangSong" w:cs="FangSong"/>
                <w:sz w:val="22"/>
                <w:szCs w:val="22"/>
              </w:rPr>
            </w:pPr>
            <w:r>
              <w:rPr>
                <w:rFonts w:ascii="FangSong" w:hAnsi="FangSong" w:eastAsia="FangSong" w:cs="FangSong"/>
                <w:spacing w:val="-11"/>
                <w:sz w:val="22"/>
                <w:szCs w:val="22"/>
              </w:rPr>
              <w:t>保持</w:t>
            </w:r>
            <w:r>
              <w:rPr>
                <w:rFonts w:ascii="宋体" w:hAnsi="宋体" w:eastAsia="宋体" w:cs="宋体"/>
                <w:snapToGrid w:val="0"/>
                <w:color w:val="000000"/>
                <w:spacing w:val="-4"/>
                <w:kern w:val="0"/>
                <w:sz w:val="22"/>
                <w:szCs w:val="22"/>
                <w:lang w:val="en-US" w:eastAsia="en-US" w:bidi="ar-SA"/>
              </w:rPr>
              <w:t>90</w:t>
            </w:r>
            <w:r>
              <w:rPr>
                <w:rFonts w:ascii="FangSong" w:hAnsi="FangSong" w:eastAsia="FangSong" w:cs="FangSong"/>
                <w:spacing w:val="-11"/>
                <w:sz w:val="22"/>
                <w:szCs w:val="22"/>
              </w:rPr>
              <w:t>以上</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7" w:line="240" w:lineRule="auto"/>
              <w:ind w:left="349"/>
              <w:textAlignment w:val="baseline"/>
              <w:rPr>
                <w:rFonts w:ascii="FangSong" w:hAnsi="FangSong" w:eastAsia="FangSong" w:cs="FangSong"/>
                <w:sz w:val="22"/>
                <w:szCs w:val="22"/>
              </w:rPr>
            </w:pPr>
            <w:r>
              <w:rPr>
                <w:rFonts w:ascii="FangSong" w:hAnsi="FangSong" w:eastAsia="FangSong" w:cs="FangSong"/>
                <w:spacing w:val="-11"/>
                <w:sz w:val="22"/>
                <w:szCs w:val="22"/>
              </w:rPr>
              <w:t>保持</w:t>
            </w:r>
            <w:r>
              <w:rPr>
                <w:rFonts w:hint="eastAsia" w:asciiTheme="minorEastAsia" w:hAnsiTheme="minorEastAsia" w:eastAsiaTheme="minorEastAsia" w:cstheme="minorEastAsia"/>
                <w:spacing w:val="-11"/>
                <w:sz w:val="22"/>
                <w:szCs w:val="22"/>
              </w:rPr>
              <w:t>90</w:t>
            </w:r>
            <w:r>
              <w:rPr>
                <w:rFonts w:ascii="FangSong" w:hAnsi="FangSong" w:eastAsia="FangSong" w:cs="FangSong"/>
                <w:spacing w:val="-11"/>
                <w:sz w:val="22"/>
                <w:szCs w:val="22"/>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87" w:line="240" w:lineRule="auto"/>
              <w:ind w:left="45" w:right="32" w:firstLine="5"/>
              <w:textAlignment w:val="baseline"/>
              <w:rPr>
                <w:rFonts w:ascii="FangSong" w:hAnsi="FangSong" w:eastAsia="FangSong" w:cs="FangSong"/>
                <w:sz w:val="22"/>
                <w:szCs w:val="22"/>
              </w:rPr>
            </w:pPr>
            <w:r>
              <w:rPr>
                <w:rFonts w:ascii="FangSong" w:hAnsi="FangSong" w:eastAsia="FangSong" w:cs="FangSong"/>
                <w:spacing w:val="-16"/>
                <w:sz w:val="22"/>
                <w:szCs w:val="22"/>
              </w:rPr>
              <w:t>乡镇卫生院、社区卫生服务中心（站）提供</w:t>
            </w:r>
            <w:r>
              <w:rPr>
                <w:rFonts w:ascii="FangSong" w:hAnsi="FangSong" w:eastAsia="FangSong" w:cs="FangSong"/>
                <w:spacing w:val="1"/>
                <w:sz w:val="22"/>
                <w:szCs w:val="22"/>
              </w:rPr>
              <w:t xml:space="preserve"> </w:t>
            </w:r>
            <w:r>
              <w:rPr>
                <w:rFonts w:ascii="FangSong" w:hAnsi="FangSong" w:eastAsia="FangSong" w:cs="FangSong"/>
                <w:spacing w:val="-16"/>
                <w:sz w:val="22"/>
                <w:szCs w:val="22"/>
              </w:rPr>
              <w:t>中医非药物疗法的比例（</w:t>
            </w:r>
            <w:r>
              <w:rPr>
                <w:rFonts w:ascii="Times New Roman" w:hAnsi="Times New Roman" w:eastAsia="Times New Roman" w:cs="Times New Roman"/>
                <w:spacing w:val="-16"/>
                <w:sz w:val="22"/>
                <w:szCs w:val="22"/>
              </w:rPr>
              <w:t>%</w:t>
            </w:r>
            <w:r>
              <w:rPr>
                <w:rFonts w:ascii="FangSong" w:hAnsi="FangSong" w:eastAsia="FangSong" w:cs="FangSong"/>
                <w:spacing w:val="-16"/>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300" w:line="240" w:lineRule="auto"/>
              <w:ind w:left="358"/>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100.00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300" w:line="240" w:lineRule="auto"/>
              <w:ind w:left="470"/>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100.00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300" w:line="240" w:lineRule="auto"/>
              <w:ind w:left="634"/>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100.00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8" w:line="240" w:lineRule="auto"/>
              <w:ind w:left="20"/>
              <w:textAlignment w:val="baseline"/>
              <w:rPr>
                <w:rFonts w:ascii="FangSong" w:hAnsi="FangSong" w:eastAsia="FangSong" w:cs="FangSong"/>
                <w:sz w:val="22"/>
                <w:szCs w:val="22"/>
              </w:rPr>
            </w:pPr>
            <w:r>
              <w:rPr>
                <w:rFonts w:ascii="FangSong" w:hAnsi="FangSong" w:eastAsia="FangSong" w:cs="FangSong"/>
                <w:spacing w:val="-12"/>
                <w:sz w:val="22"/>
                <w:szCs w:val="22"/>
              </w:rPr>
              <w:t>村卫生室提供中医非药物疗法的比例（</w:t>
            </w:r>
            <w:r>
              <w:rPr>
                <w:rFonts w:ascii="Times New Roman" w:hAnsi="Times New Roman" w:eastAsia="Times New Roman" w:cs="Times New Roman"/>
                <w:spacing w:val="-12"/>
                <w:sz w:val="22"/>
                <w:szCs w:val="22"/>
              </w:rPr>
              <w:t>%</w:t>
            </w:r>
            <w:r>
              <w:rPr>
                <w:rFonts w:ascii="FangSong" w:hAnsi="FangSong" w:eastAsia="FangSong" w:cs="FangSong"/>
                <w:spacing w:val="-12"/>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268" w:line="240" w:lineRule="auto"/>
              <w:ind w:left="52"/>
              <w:textAlignment w:val="baseline"/>
              <w:rPr>
                <w:rFonts w:ascii="FangSong" w:hAnsi="FangSong" w:eastAsia="FangSong" w:cs="FangSong"/>
                <w:sz w:val="22"/>
                <w:szCs w:val="22"/>
              </w:rPr>
            </w:pPr>
            <w:r>
              <w:rPr>
                <w:rFonts w:ascii="FangSong" w:hAnsi="FangSong" w:eastAsia="FangSong" w:cs="FangSong"/>
                <w:spacing w:val="-8"/>
                <w:sz w:val="22"/>
                <w:szCs w:val="22"/>
              </w:rPr>
              <w:t>甲乙类法定传染病报告发病率（</w:t>
            </w:r>
            <w:r>
              <w:rPr>
                <w:rFonts w:ascii="Times New Roman" w:hAnsi="Times New Roman" w:eastAsia="Times New Roman" w:cs="Times New Roman"/>
                <w:spacing w:val="-8"/>
                <w:sz w:val="22"/>
                <w:szCs w:val="22"/>
              </w:rPr>
              <w:t>/</w:t>
            </w:r>
            <w:r>
              <w:rPr>
                <w:rFonts w:ascii="宋体" w:hAnsi="宋体" w:eastAsia="宋体" w:cs="宋体"/>
                <w:snapToGrid w:val="0"/>
                <w:color w:val="000000"/>
                <w:spacing w:val="-4"/>
                <w:kern w:val="0"/>
                <w:sz w:val="22"/>
                <w:szCs w:val="22"/>
                <w:lang w:val="en-US" w:eastAsia="en-US" w:bidi="ar-SA"/>
              </w:rPr>
              <w:t>10</w:t>
            </w:r>
            <w:r>
              <w:rPr>
                <w:rFonts w:ascii="Times New Roman" w:hAnsi="Times New Roman" w:eastAsia="Times New Roman" w:cs="Times New Roman"/>
                <w:spacing w:val="30"/>
                <w:w w:val="101"/>
                <w:sz w:val="22"/>
                <w:szCs w:val="22"/>
              </w:rPr>
              <w:t xml:space="preserve"> </w:t>
            </w:r>
            <w:r>
              <w:rPr>
                <w:rFonts w:ascii="FangSong" w:hAnsi="FangSong" w:eastAsia="FangSong" w:cs="FangSong"/>
                <w:spacing w:val="-8"/>
                <w:sz w:val="22"/>
                <w:szCs w:val="22"/>
              </w:rPr>
              <w:t>万）</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301" w:line="240" w:lineRule="auto"/>
              <w:ind w:left="346"/>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303.14</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87" w:line="240" w:lineRule="auto"/>
              <w:ind w:left="353" w:right="14" w:hanging="324"/>
              <w:textAlignment w:val="baseline"/>
              <w:rPr>
                <w:rFonts w:ascii="FangSong" w:hAnsi="FangSong" w:eastAsia="FangSong" w:cs="FangSong"/>
                <w:sz w:val="22"/>
                <w:szCs w:val="22"/>
              </w:rPr>
            </w:pPr>
            <w:r>
              <w:rPr>
                <w:rFonts w:ascii="FangSong" w:hAnsi="FangSong" w:eastAsia="FangSong" w:cs="FangSong"/>
                <w:spacing w:val="-9"/>
                <w:sz w:val="22"/>
                <w:szCs w:val="22"/>
              </w:rPr>
              <w:t>保持基本稳定或</w:t>
            </w:r>
            <w:r>
              <w:rPr>
                <w:rFonts w:ascii="FangSong" w:hAnsi="FangSong" w:eastAsia="FangSong" w:cs="FangSong"/>
                <w:spacing w:val="3"/>
                <w:sz w:val="22"/>
                <w:szCs w:val="22"/>
              </w:rPr>
              <w:t xml:space="preserve"> </w:t>
            </w:r>
            <w:r>
              <w:rPr>
                <w:rFonts w:ascii="FangSong" w:hAnsi="FangSong" w:eastAsia="FangSong" w:cs="FangSong"/>
                <w:spacing w:val="-8"/>
                <w:sz w:val="22"/>
                <w:szCs w:val="22"/>
              </w:rPr>
              <w:t>略有波动</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87" w:line="240" w:lineRule="auto"/>
              <w:ind w:left="623" w:right="77" w:hanging="538"/>
              <w:textAlignment w:val="baseline"/>
              <w:rPr>
                <w:rFonts w:ascii="FangSong" w:hAnsi="FangSong" w:eastAsia="FangSong" w:cs="FangSong"/>
                <w:sz w:val="22"/>
                <w:szCs w:val="22"/>
              </w:rPr>
            </w:pPr>
            <w:r>
              <w:rPr>
                <w:rFonts w:ascii="FangSong" w:hAnsi="FangSong" w:eastAsia="FangSong" w:cs="FangSong"/>
                <w:spacing w:val="-9"/>
                <w:sz w:val="22"/>
                <w:szCs w:val="22"/>
              </w:rPr>
              <w:t>保持基本稳定或略</w:t>
            </w:r>
            <w:r>
              <w:rPr>
                <w:rFonts w:ascii="FangSong" w:hAnsi="FangSong" w:eastAsia="FangSong" w:cs="FangSong"/>
                <w:spacing w:val="3"/>
                <w:sz w:val="22"/>
                <w:szCs w:val="22"/>
              </w:rPr>
              <w:t xml:space="preserve"> </w:t>
            </w:r>
            <w:r>
              <w:rPr>
                <w:rFonts w:ascii="FangSong" w:hAnsi="FangSong" w:eastAsia="FangSong" w:cs="FangSong"/>
                <w:spacing w:val="-8"/>
                <w:sz w:val="22"/>
                <w:szCs w:val="22"/>
              </w:rPr>
              <w:t>有波动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8" w:line="240" w:lineRule="auto"/>
              <w:ind w:left="25"/>
              <w:textAlignment w:val="baseline"/>
              <w:rPr>
                <w:rFonts w:ascii="FangSong" w:hAnsi="FangSong" w:eastAsia="FangSong" w:cs="FangSong"/>
                <w:sz w:val="22"/>
                <w:szCs w:val="22"/>
              </w:rPr>
            </w:pPr>
            <w:r>
              <w:rPr>
                <w:rFonts w:ascii="FangSong" w:hAnsi="FangSong" w:eastAsia="FangSong" w:cs="FangSong"/>
                <w:spacing w:val="-9"/>
                <w:sz w:val="22"/>
                <w:szCs w:val="22"/>
              </w:rPr>
              <w:t>有效控制和消除地方病危害（分）</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82" w:line="240" w:lineRule="auto"/>
              <w:ind w:left="395"/>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92.67</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355"/>
              <w:textAlignment w:val="baseline"/>
              <w:rPr>
                <w:rFonts w:ascii="FangSong" w:hAnsi="FangSong" w:eastAsia="FangSong" w:cs="FangSong"/>
                <w:sz w:val="22"/>
                <w:szCs w:val="22"/>
              </w:rPr>
            </w:pPr>
            <w:r>
              <w:rPr>
                <w:rFonts w:ascii="FangSong" w:hAnsi="FangSong" w:eastAsia="FangSong" w:cs="FangSong"/>
                <w:spacing w:val="-9"/>
                <w:sz w:val="22"/>
                <w:szCs w:val="22"/>
              </w:rPr>
              <w:t>巩固完善</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519"/>
              <w:textAlignment w:val="baseline"/>
              <w:rPr>
                <w:rFonts w:ascii="FangSong" w:hAnsi="FangSong" w:eastAsia="FangSong" w:cs="FangSong"/>
                <w:sz w:val="22"/>
                <w:szCs w:val="22"/>
              </w:rPr>
            </w:pPr>
            <w:r>
              <w:rPr>
                <w:rFonts w:ascii="FangSong" w:hAnsi="FangSong" w:eastAsia="FangSong" w:cs="FangSong"/>
                <w:spacing w:val="-9"/>
                <w:sz w:val="22"/>
                <w:szCs w:val="22"/>
              </w:rPr>
              <w:t>巩固完善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9" w:hRule="atLeast"/>
        </w:trPr>
        <w:tc>
          <w:tcPr>
            <w:tcW w:w="1250"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87" w:line="240" w:lineRule="auto"/>
              <w:ind w:left="23" w:right="13" w:firstLine="26"/>
              <w:textAlignment w:val="baseline"/>
              <w:rPr>
                <w:rFonts w:ascii="FangSong" w:hAnsi="FangSong" w:eastAsia="FangSong" w:cs="FangSong"/>
                <w:sz w:val="22"/>
                <w:szCs w:val="22"/>
              </w:rPr>
            </w:pPr>
            <w:r>
              <w:rPr>
                <w:rFonts w:ascii="FangSong" w:hAnsi="FangSong" w:eastAsia="FangSong" w:cs="FangSong"/>
                <w:spacing w:val="-15"/>
                <w:sz w:val="22"/>
                <w:szCs w:val="22"/>
              </w:rPr>
              <w:t>以乡（镇、街道）适龄儿童免疫规划疫苗接</w:t>
            </w:r>
            <w:r>
              <w:rPr>
                <w:rFonts w:ascii="FangSong" w:hAnsi="FangSong" w:eastAsia="FangSong" w:cs="FangSong"/>
                <w:spacing w:val="2"/>
                <w:sz w:val="22"/>
                <w:szCs w:val="22"/>
              </w:rPr>
              <w:t xml:space="preserve"> </w:t>
            </w:r>
            <w:r>
              <w:rPr>
                <w:rFonts w:ascii="FangSong" w:hAnsi="FangSong" w:eastAsia="FangSong" w:cs="FangSong"/>
                <w:spacing w:val="-23"/>
                <w:sz w:val="22"/>
                <w:szCs w:val="22"/>
              </w:rPr>
              <w:t>种率（</w:t>
            </w:r>
            <w:r>
              <w:rPr>
                <w:rFonts w:ascii="Times New Roman" w:hAnsi="Times New Roman" w:eastAsia="Times New Roman" w:cs="Times New Roman"/>
                <w:spacing w:val="-23"/>
                <w:sz w:val="22"/>
                <w:szCs w:val="22"/>
              </w:rPr>
              <w:t>%</w:t>
            </w:r>
            <w:r>
              <w:rPr>
                <w:rFonts w:ascii="FangSong" w:hAnsi="FangSong" w:eastAsia="FangSong" w:cs="FangSong"/>
                <w:spacing w:val="-23"/>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97.41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95</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2" w:hRule="atLeast"/>
        </w:trPr>
        <w:tc>
          <w:tcPr>
            <w:tcW w:w="1250"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65" w:line="240" w:lineRule="auto"/>
              <w:ind w:left="26" w:right="12" w:firstLine="13"/>
              <w:textAlignment w:val="baseline"/>
              <w:rPr>
                <w:rFonts w:ascii="SimHei" w:hAnsi="SimHei" w:eastAsia="SimHei" w:cs="SimHei"/>
                <w:sz w:val="20"/>
                <w:szCs w:val="20"/>
              </w:rPr>
            </w:pPr>
            <w:r>
              <w:rPr>
                <w:rFonts w:ascii="SimHei" w:hAnsi="SimHei" w:eastAsia="SimHei" w:cs="SimHei"/>
                <w:spacing w:val="-2"/>
                <w:sz w:val="20"/>
                <w:szCs w:val="20"/>
              </w:rPr>
              <w:t>（四）健康保</w:t>
            </w:r>
            <w:r>
              <w:rPr>
                <w:rFonts w:ascii="SimHei" w:hAnsi="SimHei" w:eastAsia="SimHei" w:cs="SimHei"/>
                <w:spacing w:val="3"/>
                <w:sz w:val="20"/>
                <w:szCs w:val="20"/>
              </w:rPr>
              <w:t xml:space="preserve"> </w:t>
            </w:r>
            <w:r>
              <w:rPr>
                <w:rFonts w:ascii="SimHei" w:hAnsi="SimHei" w:eastAsia="SimHei" w:cs="SimHei"/>
                <w:sz w:val="20"/>
                <w:szCs w:val="20"/>
              </w:rPr>
              <w:t>障</w:t>
            </w: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0" w:line="240" w:lineRule="auto"/>
              <w:ind w:left="20"/>
              <w:textAlignment w:val="baseline"/>
              <w:rPr>
                <w:rFonts w:ascii="FangSong" w:hAnsi="FangSong" w:eastAsia="FangSong" w:cs="FangSong"/>
                <w:sz w:val="22"/>
                <w:szCs w:val="22"/>
              </w:rPr>
            </w:pPr>
            <w:r>
              <w:rPr>
                <w:rFonts w:ascii="FangSong" w:hAnsi="FangSong" w:eastAsia="FangSong" w:cs="FangSong"/>
                <w:spacing w:val="-9"/>
                <w:sz w:val="22"/>
                <w:szCs w:val="22"/>
              </w:rPr>
              <w:t>每千人口注册护士数（人）</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4.13</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353"/>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517"/>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20"/>
              <w:textAlignment w:val="baseline"/>
              <w:rPr>
                <w:rFonts w:ascii="FangSong" w:hAnsi="FangSong" w:eastAsia="FangSong" w:cs="FangSong"/>
                <w:sz w:val="22"/>
                <w:szCs w:val="22"/>
              </w:rPr>
            </w:pPr>
            <w:r>
              <w:rPr>
                <w:rFonts w:ascii="FangSong" w:hAnsi="FangSong" w:eastAsia="FangSong" w:cs="FangSong"/>
                <w:spacing w:val="-9"/>
                <w:sz w:val="22"/>
                <w:szCs w:val="22"/>
              </w:rPr>
              <w:t>每千常住人口执业（助理）医师数（人）</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3.67</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8" w:line="240" w:lineRule="auto"/>
              <w:ind w:left="353"/>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8" w:line="240" w:lineRule="auto"/>
              <w:ind w:left="517"/>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20"/>
              <w:textAlignment w:val="baseline"/>
              <w:rPr>
                <w:rFonts w:ascii="FangSong" w:hAnsi="FangSong" w:eastAsia="FangSong" w:cs="FangSong"/>
                <w:sz w:val="22"/>
                <w:szCs w:val="22"/>
              </w:rPr>
            </w:pPr>
            <w:r>
              <w:rPr>
                <w:rFonts w:ascii="FangSong" w:hAnsi="FangSong" w:eastAsia="FangSong" w:cs="FangSong"/>
                <w:spacing w:val="-9"/>
                <w:sz w:val="22"/>
                <w:szCs w:val="22"/>
              </w:rPr>
              <w:t>每千人口公共卫生人员数（人）</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0.65</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80" w:line="240" w:lineRule="auto"/>
              <w:ind w:left="353"/>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80" w:line="240" w:lineRule="auto"/>
              <w:ind w:left="517"/>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20"/>
              <w:textAlignment w:val="baseline"/>
              <w:rPr>
                <w:rFonts w:ascii="FangSong" w:hAnsi="FangSong" w:eastAsia="FangSong" w:cs="FangSong"/>
                <w:sz w:val="22"/>
                <w:szCs w:val="22"/>
              </w:rPr>
            </w:pPr>
            <w:r>
              <w:rPr>
                <w:rFonts w:ascii="FangSong" w:hAnsi="FangSong" w:eastAsia="FangSong" w:cs="FangSong"/>
                <w:spacing w:val="-9"/>
                <w:sz w:val="22"/>
                <w:szCs w:val="22"/>
              </w:rPr>
              <w:t>每千人口医疗卫生机构床位数（张）</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7.30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353"/>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517"/>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jc w:val="right"/>
              <w:textAlignment w:val="baseline"/>
              <w:rPr>
                <w:rFonts w:ascii="FangSong" w:hAnsi="FangSong" w:eastAsia="FangSong" w:cs="FangSong"/>
                <w:sz w:val="22"/>
                <w:szCs w:val="22"/>
              </w:rPr>
            </w:pPr>
            <w:r>
              <w:rPr>
                <w:rFonts w:ascii="FangSong" w:hAnsi="FangSong" w:eastAsia="FangSong" w:cs="FangSong"/>
                <w:spacing w:val="-22"/>
                <w:sz w:val="22"/>
                <w:szCs w:val="22"/>
              </w:rPr>
              <w:t>二级及以上公立医院联通区域平台占比（</w:t>
            </w:r>
            <w:r>
              <w:rPr>
                <w:rFonts w:ascii="Times New Roman" w:hAnsi="Times New Roman" w:eastAsia="Times New Roman" w:cs="Times New Roman"/>
                <w:spacing w:val="-22"/>
                <w:sz w:val="22"/>
                <w:szCs w:val="22"/>
              </w:rPr>
              <w:t>%</w:t>
            </w:r>
            <w:r>
              <w:rPr>
                <w:rFonts w:ascii="FangSong" w:hAnsi="FangSong" w:eastAsia="FangSong" w:cs="FangSong"/>
                <w:spacing w:val="-22"/>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27"/>
              <w:textAlignment w:val="baseline"/>
              <w:rPr>
                <w:rFonts w:ascii="FangSong" w:hAnsi="FangSong" w:eastAsia="FangSong" w:cs="FangSong"/>
                <w:sz w:val="22"/>
                <w:szCs w:val="22"/>
              </w:rPr>
            </w:pPr>
            <w:r>
              <w:rPr>
                <w:rFonts w:ascii="FangSong" w:hAnsi="FangSong" w:eastAsia="FangSong" w:cs="FangSong"/>
                <w:spacing w:val="-2"/>
                <w:sz w:val="22"/>
                <w:szCs w:val="22"/>
              </w:rPr>
              <w:t>千人口献血率(</w:t>
            </w:r>
            <w:r>
              <w:rPr>
                <w:rFonts w:ascii="Times New Roman" w:hAnsi="Times New Roman" w:eastAsia="Times New Roman" w:cs="Times New Roman"/>
                <w:spacing w:val="-2"/>
                <w:sz w:val="22"/>
                <w:szCs w:val="22"/>
              </w:rPr>
              <w:t>⅐</w:t>
            </w:r>
            <w:r>
              <w:rPr>
                <w:rFonts w:ascii="FangSong" w:hAnsi="FangSong" w:eastAsia="FangSong" w:cs="FangSong"/>
                <w:spacing w:val="-2"/>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83" w:line="240" w:lineRule="auto"/>
              <w:ind w:left="411"/>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12.00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353"/>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8" w:line="240" w:lineRule="auto"/>
              <w:ind w:left="517"/>
              <w:textAlignment w:val="baseline"/>
              <w:rPr>
                <w:rFonts w:ascii="FangSong" w:hAnsi="FangSong" w:eastAsia="FangSong" w:cs="FangSong"/>
                <w:sz w:val="22"/>
                <w:szCs w:val="22"/>
              </w:rPr>
            </w:pPr>
            <w:r>
              <w:rPr>
                <w:rFonts w:ascii="FangSong" w:hAnsi="FangSong" w:eastAsia="FangSong" w:cs="FangSong"/>
                <w:spacing w:val="-8"/>
                <w:sz w:val="22"/>
                <w:szCs w:val="22"/>
              </w:rPr>
              <w:t>稳步提升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20"/>
              <w:textAlignment w:val="baseline"/>
              <w:rPr>
                <w:rFonts w:ascii="FangSong" w:hAnsi="FangSong" w:eastAsia="FangSong" w:cs="FangSong"/>
                <w:sz w:val="22"/>
                <w:szCs w:val="22"/>
              </w:rPr>
            </w:pPr>
            <w:r>
              <w:rPr>
                <w:rFonts w:ascii="FangSong" w:hAnsi="FangSong" w:eastAsia="FangSong" w:cs="FangSong"/>
                <w:spacing w:val="-8"/>
                <w:sz w:val="22"/>
                <w:szCs w:val="22"/>
              </w:rPr>
              <w:t>每万人口营养指导员数（人）</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1.13</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1.7</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0" w:line="240" w:lineRule="auto"/>
              <w:ind w:left="21"/>
              <w:textAlignment w:val="baseline"/>
              <w:rPr>
                <w:rFonts w:ascii="FangSong" w:hAnsi="FangSong" w:eastAsia="FangSong" w:cs="FangSong"/>
                <w:sz w:val="22"/>
                <w:szCs w:val="22"/>
              </w:rPr>
            </w:pPr>
            <w:r>
              <w:rPr>
                <w:rFonts w:ascii="FangSong" w:hAnsi="FangSong" w:eastAsia="FangSong" w:cs="FangSong"/>
                <w:spacing w:val="-13"/>
                <w:sz w:val="22"/>
                <w:szCs w:val="22"/>
              </w:rPr>
              <w:t>个人卫生支出占卫生总费用的比重（</w:t>
            </w:r>
            <w:r>
              <w:rPr>
                <w:rFonts w:ascii="Times New Roman" w:hAnsi="Times New Roman" w:eastAsia="Times New Roman" w:cs="Times New Roman"/>
                <w:spacing w:val="-13"/>
                <w:sz w:val="22"/>
                <w:szCs w:val="22"/>
              </w:rPr>
              <w:t>%</w:t>
            </w:r>
            <w:r>
              <w:rPr>
                <w:rFonts w:ascii="FangSong" w:hAnsi="FangSong" w:eastAsia="FangSong" w:cs="FangSong"/>
                <w:spacing w:val="-13"/>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213" w:line="240" w:lineRule="auto"/>
              <w:ind w:left="397"/>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27.31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430"/>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27</w:t>
            </w:r>
            <w:r>
              <w:rPr>
                <w:rFonts w:ascii="FangSong" w:hAnsi="FangSong" w:eastAsia="FangSong" w:cs="FangSong"/>
                <w:spacing w:val="-7"/>
                <w:sz w:val="22"/>
                <w:szCs w:val="22"/>
              </w:rPr>
              <w:t>左右</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594"/>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26</w:t>
            </w:r>
            <w:r>
              <w:rPr>
                <w:rFonts w:ascii="FangSong" w:hAnsi="FangSong" w:eastAsia="FangSong" w:cs="FangSong"/>
                <w:spacing w:val="-5"/>
                <w:sz w:val="22"/>
                <w:szCs w:val="22"/>
              </w:rPr>
              <w:t>左右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16"/>
              <w:textAlignment w:val="baseline"/>
              <w:rPr>
                <w:rFonts w:ascii="FangSong" w:hAnsi="FangSong" w:eastAsia="FangSong" w:cs="FangSong"/>
                <w:sz w:val="22"/>
                <w:szCs w:val="22"/>
              </w:rPr>
            </w:pPr>
            <w:r>
              <w:rPr>
                <w:rFonts w:ascii="FangSong" w:hAnsi="FangSong" w:eastAsia="FangSong" w:cs="FangSong"/>
                <w:spacing w:val="-14"/>
                <w:sz w:val="22"/>
                <w:szCs w:val="22"/>
              </w:rPr>
              <w:t>基本医疗保险覆盖率（</w:t>
            </w:r>
            <w:r>
              <w:rPr>
                <w:rFonts w:ascii="Times New Roman" w:hAnsi="Times New Roman" w:eastAsia="Times New Roman" w:cs="Times New Roman"/>
                <w:spacing w:val="-14"/>
                <w:sz w:val="22"/>
                <w:szCs w:val="22"/>
              </w:rPr>
              <w:t>%</w:t>
            </w:r>
            <w:r>
              <w:rPr>
                <w:rFonts w:ascii="FangSong" w:hAnsi="FangSong" w:eastAsia="FangSong" w:cs="FangSong"/>
                <w:spacing w:val="-14"/>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95.46</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95.00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95.00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49" w:line="240" w:lineRule="auto"/>
              <w:ind w:left="25"/>
              <w:textAlignment w:val="baseline"/>
              <w:rPr>
                <w:rFonts w:ascii="FangSong" w:hAnsi="FangSong" w:eastAsia="FangSong" w:cs="FangSong"/>
                <w:sz w:val="22"/>
                <w:szCs w:val="22"/>
              </w:rPr>
            </w:pPr>
            <w:r>
              <w:rPr>
                <w:rFonts w:ascii="FangSong" w:hAnsi="FangSong" w:eastAsia="FangSong" w:cs="FangSong"/>
                <w:spacing w:val="-9"/>
                <w:sz w:val="22"/>
                <w:szCs w:val="22"/>
              </w:rPr>
              <w:t>红十字应急救护培训人数（人）</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425"/>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34</w:t>
            </w:r>
            <w:r>
              <w:rPr>
                <w:rFonts w:ascii="FangSong" w:hAnsi="FangSong" w:eastAsia="FangSong" w:cs="FangSong"/>
                <w:spacing w:val="-5"/>
                <w:sz w:val="22"/>
                <w:szCs w:val="22"/>
              </w:rPr>
              <w:t>万</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537"/>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35</w:t>
            </w:r>
            <w:r>
              <w:rPr>
                <w:rFonts w:ascii="FangSong" w:hAnsi="FangSong" w:eastAsia="FangSong" w:cs="FangSong"/>
                <w:spacing w:val="-5"/>
                <w:sz w:val="22"/>
                <w:szCs w:val="22"/>
              </w:rPr>
              <w:t>万</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699"/>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36</w:t>
            </w:r>
            <w:r>
              <w:rPr>
                <w:rFonts w:ascii="FangSong" w:hAnsi="FangSong" w:eastAsia="FangSong" w:cs="FangSong"/>
                <w:spacing w:val="-5"/>
                <w:sz w:val="22"/>
                <w:szCs w:val="22"/>
              </w:rPr>
              <w:t>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1" w:hRule="atLeast"/>
        </w:trPr>
        <w:tc>
          <w:tcPr>
            <w:tcW w:w="1250"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26"/>
              <w:textAlignment w:val="baseline"/>
              <w:rPr>
                <w:rFonts w:ascii="FangSong" w:hAnsi="FangSong" w:eastAsia="FangSong" w:cs="FangSong"/>
                <w:sz w:val="22"/>
                <w:szCs w:val="22"/>
              </w:rPr>
            </w:pPr>
            <w:r>
              <w:rPr>
                <w:rFonts w:ascii="FangSong" w:hAnsi="FangSong" w:eastAsia="FangSong" w:cs="FangSong"/>
                <w:spacing w:val="-13"/>
                <w:sz w:val="22"/>
                <w:szCs w:val="22"/>
              </w:rPr>
              <w:t>残疾人基本康复服务覆盖率（</w:t>
            </w:r>
            <w:r>
              <w:rPr>
                <w:rFonts w:ascii="Times New Roman" w:hAnsi="Times New Roman" w:eastAsia="Times New Roman" w:cs="Times New Roman"/>
                <w:spacing w:val="-13"/>
                <w:sz w:val="22"/>
                <w:szCs w:val="22"/>
              </w:rPr>
              <w:t>%</w:t>
            </w:r>
            <w:r>
              <w:rPr>
                <w:rFonts w:ascii="FangSong" w:hAnsi="FangSong" w:eastAsia="FangSong" w:cs="FangSong"/>
                <w:spacing w:val="-13"/>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100.00</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&gt;95</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&gt;97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65" w:line="240" w:lineRule="auto"/>
              <w:ind w:left="25" w:right="12" w:firstLine="13"/>
              <w:textAlignment w:val="baseline"/>
              <w:rPr>
                <w:rFonts w:ascii="SimHei" w:hAnsi="SimHei" w:eastAsia="SimHei" w:cs="SimHei"/>
                <w:sz w:val="20"/>
                <w:szCs w:val="20"/>
              </w:rPr>
            </w:pPr>
            <w:r>
              <w:rPr>
                <w:rFonts w:ascii="SimHei" w:hAnsi="SimHei" w:eastAsia="SimHei" w:cs="SimHei"/>
                <w:spacing w:val="-2"/>
                <w:sz w:val="20"/>
                <w:szCs w:val="20"/>
              </w:rPr>
              <w:t>（五）健康水</w:t>
            </w:r>
            <w:r>
              <w:rPr>
                <w:rFonts w:ascii="SimHei" w:hAnsi="SimHei" w:eastAsia="SimHei" w:cs="SimHei"/>
                <w:spacing w:val="3"/>
                <w:sz w:val="20"/>
                <w:szCs w:val="20"/>
              </w:rPr>
              <w:t xml:space="preserve"> </w:t>
            </w:r>
            <w:r>
              <w:rPr>
                <w:rFonts w:ascii="SimHei" w:hAnsi="SimHei" w:eastAsia="SimHei" w:cs="SimHei"/>
                <w:sz w:val="20"/>
                <w:szCs w:val="20"/>
              </w:rPr>
              <w:t>平</w:t>
            </w: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21"/>
              <w:textAlignment w:val="baseline"/>
              <w:rPr>
                <w:rFonts w:ascii="FangSong" w:hAnsi="FangSong" w:eastAsia="FangSong" w:cs="FangSong"/>
                <w:sz w:val="22"/>
                <w:szCs w:val="22"/>
              </w:rPr>
            </w:pPr>
            <w:r>
              <w:rPr>
                <w:rFonts w:ascii="FangSong" w:hAnsi="FangSong" w:eastAsia="FangSong" w:cs="FangSong"/>
                <w:spacing w:val="-8"/>
                <w:sz w:val="22"/>
                <w:szCs w:val="22"/>
              </w:rPr>
              <w:t>人均预期寿命（岁）</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79.9</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80.0</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80" w:line="240" w:lineRule="auto"/>
              <w:ind w:left="485"/>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80.4</w:t>
            </w:r>
            <w:r>
              <w:rPr>
                <w:rFonts w:ascii="FangSong" w:hAnsi="FangSong" w:eastAsia="FangSong" w:cs="FangSong"/>
                <w:spacing w:val="4"/>
                <w:sz w:val="22"/>
                <w:szCs w:val="22"/>
              </w:rPr>
              <w:t>左右</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0" w:line="240" w:lineRule="auto"/>
              <w:ind w:left="25"/>
              <w:textAlignment w:val="baseline"/>
              <w:rPr>
                <w:rFonts w:ascii="FangSong" w:hAnsi="FangSong" w:eastAsia="FangSong" w:cs="FangSong"/>
                <w:sz w:val="22"/>
                <w:szCs w:val="22"/>
              </w:rPr>
            </w:pPr>
            <w:r>
              <w:rPr>
                <w:rFonts w:ascii="FangSong" w:hAnsi="FangSong" w:eastAsia="FangSong" w:cs="FangSong"/>
                <w:spacing w:val="-1"/>
                <w:sz w:val="22"/>
                <w:szCs w:val="22"/>
              </w:rPr>
              <w:t>婴儿死亡率(</w:t>
            </w:r>
            <w:r>
              <w:rPr>
                <w:rFonts w:ascii="Times New Roman" w:hAnsi="Times New Roman" w:eastAsia="Times New Roman" w:cs="Times New Roman"/>
                <w:spacing w:val="-1"/>
                <w:sz w:val="22"/>
                <w:szCs w:val="22"/>
              </w:rPr>
              <w:t>⅐</w:t>
            </w:r>
            <w:r>
              <w:rPr>
                <w:rFonts w:ascii="FangSong" w:hAnsi="FangSong" w:eastAsia="FangSong" w:cs="FangSong"/>
                <w:spacing w:val="-1"/>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213" w:line="240" w:lineRule="auto"/>
              <w:ind w:left="450"/>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2.61</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326"/>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3.18</w:t>
            </w:r>
            <w:r>
              <w:rPr>
                <w:rFonts w:ascii="FangSong" w:hAnsi="FangSong" w:eastAsia="FangSong" w:cs="FangSong"/>
                <w:spacing w:val="-1"/>
                <w:sz w:val="22"/>
                <w:szCs w:val="22"/>
              </w:rPr>
              <w:t>以下</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224"/>
              <w:textAlignment w:val="baseline"/>
              <w:rPr>
                <w:rFonts w:ascii="FangSong" w:hAnsi="FangSong" w:eastAsia="FangSong" w:cs="FangSong"/>
                <w:sz w:val="22"/>
                <w:szCs w:val="22"/>
              </w:rPr>
            </w:pPr>
            <w:r>
              <w:rPr>
                <w:rFonts w:ascii="FangSong" w:hAnsi="FangSong" w:eastAsia="FangSong" w:cs="FangSong"/>
                <w:sz w:val="22"/>
                <w:szCs w:val="22"/>
              </w:rPr>
              <w:t>力争</w:t>
            </w:r>
            <w:r>
              <w:rPr>
                <w:rFonts w:ascii="宋体" w:hAnsi="宋体" w:eastAsia="宋体" w:cs="宋体"/>
                <w:snapToGrid w:val="0"/>
                <w:color w:val="000000"/>
                <w:spacing w:val="-4"/>
                <w:kern w:val="0"/>
                <w:sz w:val="22"/>
                <w:szCs w:val="22"/>
                <w:lang w:val="en-US" w:eastAsia="en-US" w:bidi="ar-SA"/>
              </w:rPr>
              <w:t>3.0</w:t>
            </w:r>
            <w:r>
              <w:rPr>
                <w:rFonts w:ascii="FangSong" w:hAnsi="FangSong" w:eastAsia="FangSong" w:cs="FangSong"/>
                <w:sz w:val="22"/>
                <w:szCs w:val="22"/>
              </w:rPr>
              <w:t>‰以下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0" w:line="240" w:lineRule="auto"/>
              <w:ind w:left="24"/>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5</w:t>
            </w:r>
            <w:r>
              <w:rPr>
                <w:rFonts w:ascii="FangSong" w:hAnsi="FangSong" w:eastAsia="FangSong" w:cs="FangSong"/>
                <w:spacing w:val="-5"/>
                <w:sz w:val="22"/>
                <w:szCs w:val="22"/>
              </w:rPr>
              <w:t>岁以下儿童死亡率(</w:t>
            </w:r>
            <w:r>
              <w:rPr>
                <w:rFonts w:ascii="Times New Roman" w:hAnsi="Times New Roman" w:eastAsia="Times New Roman" w:cs="Times New Roman"/>
                <w:spacing w:val="-5"/>
                <w:sz w:val="22"/>
                <w:szCs w:val="22"/>
              </w:rPr>
              <w:t>⅐</w:t>
            </w:r>
            <w:r>
              <w:rPr>
                <w:rFonts w:ascii="FangSong" w:hAnsi="FangSong" w:eastAsia="FangSong" w:cs="FangSong"/>
                <w:spacing w:val="-5"/>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213" w:line="240" w:lineRule="auto"/>
              <w:ind w:left="451"/>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3.76</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326"/>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3.98</w:t>
            </w:r>
            <w:r>
              <w:rPr>
                <w:rFonts w:ascii="FangSong" w:hAnsi="FangSong" w:eastAsia="FangSong" w:cs="FangSong"/>
                <w:spacing w:val="-1"/>
                <w:sz w:val="22"/>
                <w:szCs w:val="22"/>
              </w:rPr>
              <w:t>以下</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79" w:line="240" w:lineRule="auto"/>
              <w:ind w:left="251"/>
              <w:textAlignment w:val="baseline"/>
              <w:rPr>
                <w:rFonts w:ascii="FangSong" w:hAnsi="FangSong" w:eastAsia="FangSong" w:cs="FangSong"/>
                <w:sz w:val="22"/>
                <w:szCs w:val="22"/>
              </w:rPr>
            </w:pPr>
            <w:r>
              <w:rPr>
                <w:rFonts w:ascii="FangSong" w:hAnsi="FangSong" w:eastAsia="FangSong" w:cs="FangSong"/>
                <w:spacing w:val="-4"/>
                <w:sz w:val="22"/>
                <w:szCs w:val="22"/>
              </w:rPr>
              <w:t>力争</w:t>
            </w:r>
            <w:r>
              <w:rPr>
                <w:rFonts w:ascii="宋体" w:hAnsi="宋体" w:eastAsia="宋体" w:cs="宋体"/>
                <w:snapToGrid w:val="0"/>
                <w:color w:val="000000"/>
                <w:spacing w:val="-4"/>
                <w:kern w:val="0"/>
                <w:sz w:val="22"/>
                <w:szCs w:val="22"/>
                <w:lang w:val="en-US" w:eastAsia="en-US" w:bidi="ar-SA"/>
              </w:rPr>
              <w:t>3.48</w:t>
            </w:r>
            <w:r>
              <w:rPr>
                <w:rFonts w:ascii="FangSong" w:hAnsi="FangSong" w:eastAsia="FangSong" w:cs="FangSong"/>
                <w:spacing w:val="-4"/>
                <w:sz w:val="22"/>
                <w:szCs w:val="22"/>
              </w:rPr>
              <w:t>以下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2" w:hRule="atLeast"/>
        </w:trPr>
        <w:tc>
          <w:tcPr>
            <w:tcW w:w="1250"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151" w:line="240" w:lineRule="auto"/>
              <w:ind w:left="29"/>
              <w:textAlignment w:val="baseline"/>
              <w:rPr>
                <w:rFonts w:ascii="FangSong" w:hAnsi="FangSong" w:eastAsia="FangSong" w:cs="FangSong"/>
                <w:sz w:val="22"/>
                <w:szCs w:val="22"/>
              </w:rPr>
            </w:pPr>
            <w:r>
              <w:rPr>
                <w:rFonts w:ascii="FangSong" w:hAnsi="FangSong" w:eastAsia="FangSong" w:cs="FangSong"/>
                <w:spacing w:val="-9"/>
                <w:sz w:val="22"/>
                <w:szCs w:val="22"/>
              </w:rPr>
              <w:t>孕产妇死亡率（</w:t>
            </w:r>
            <w:r>
              <w:rPr>
                <w:rFonts w:ascii="宋体" w:hAnsi="宋体" w:eastAsia="宋体" w:cs="宋体"/>
                <w:snapToGrid w:val="0"/>
                <w:color w:val="000000"/>
                <w:spacing w:val="-4"/>
                <w:kern w:val="0"/>
                <w:sz w:val="22"/>
                <w:szCs w:val="22"/>
                <w:lang w:val="en-US" w:eastAsia="en-US" w:bidi="ar-SA"/>
              </w:rPr>
              <w:t>1/10</w:t>
            </w:r>
            <w:r>
              <w:rPr>
                <w:rFonts w:ascii="FangSong" w:hAnsi="FangSong" w:eastAsia="FangSong" w:cs="FangSong"/>
                <w:spacing w:val="-9"/>
                <w:sz w:val="22"/>
                <w:szCs w:val="22"/>
              </w:rPr>
              <w:t>万）</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214" w:line="240" w:lineRule="auto"/>
              <w:ind w:left="446"/>
              <w:textAlignment w:val="baseline"/>
              <w:rPr>
                <w:rFonts w:ascii="Times New Roman" w:hAnsi="Times New Roman" w:eastAsia="Times New Roman" w:cs="Times New Roman"/>
                <w:sz w:val="22"/>
                <w:szCs w:val="22"/>
              </w:rPr>
            </w:pPr>
            <w:r>
              <w:rPr>
                <w:rFonts w:ascii="宋体" w:hAnsi="宋体" w:eastAsia="宋体" w:cs="宋体"/>
                <w:snapToGrid w:val="0"/>
                <w:color w:val="000000"/>
                <w:spacing w:val="-4"/>
                <w:kern w:val="0"/>
                <w:sz w:val="22"/>
                <w:szCs w:val="22"/>
                <w:lang w:val="en-US" w:eastAsia="en-US" w:bidi="ar-SA"/>
              </w:rPr>
              <w:t>4.18</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81" w:line="240" w:lineRule="auto"/>
              <w:ind w:left="380"/>
              <w:textAlignment w:val="baseline"/>
              <w:rPr>
                <w:rFonts w:ascii="FangSong" w:hAnsi="FangSong" w:eastAsia="FangSong" w:cs="FangSong"/>
                <w:sz w:val="22"/>
                <w:szCs w:val="22"/>
              </w:rPr>
            </w:pPr>
            <w:r>
              <w:rPr>
                <w:rFonts w:ascii="宋体" w:hAnsi="宋体" w:eastAsia="宋体" w:cs="宋体"/>
                <w:snapToGrid w:val="0"/>
                <w:color w:val="000000"/>
                <w:spacing w:val="-4"/>
                <w:kern w:val="0"/>
                <w:sz w:val="22"/>
                <w:szCs w:val="22"/>
                <w:lang w:val="en-US" w:eastAsia="en-US" w:bidi="ar-SA"/>
              </w:rPr>
              <w:t>7.0</w:t>
            </w:r>
            <w:r>
              <w:rPr>
                <w:rFonts w:ascii="FangSong" w:hAnsi="FangSong" w:eastAsia="FangSong" w:cs="FangSong"/>
                <w:spacing w:val="-1"/>
                <w:sz w:val="22"/>
                <w:szCs w:val="22"/>
              </w:rPr>
              <w:t>以下</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81" w:line="240" w:lineRule="auto"/>
              <w:ind w:left="303"/>
              <w:textAlignment w:val="baseline"/>
              <w:rPr>
                <w:rFonts w:ascii="FangSong" w:hAnsi="FangSong" w:eastAsia="FangSong" w:cs="FangSong"/>
                <w:sz w:val="22"/>
                <w:szCs w:val="22"/>
              </w:rPr>
            </w:pPr>
            <w:r>
              <w:rPr>
                <w:rFonts w:ascii="FangSong" w:hAnsi="FangSong" w:eastAsia="FangSong" w:cs="FangSong"/>
                <w:spacing w:val="-4"/>
                <w:sz w:val="22"/>
                <w:szCs w:val="22"/>
              </w:rPr>
              <w:t>力争</w:t>
            </w:r>
            <w:r>
              <w:rPr>
                <w:rFonts w:ascii="宋体" w:hAnsi="宋体" w:eastAsia="宋体" w:cs="宋体"/>
                <w:snapToGrid w:val="0"/>
                <w:color w:val="000000"/>
                <w:spacing w:val="-4"/>
                <w:kern w:val="0"/>
                <w:sz w:val="22"/>
                <w:szCs w:val="22"/>
                <w:lang w:val="en-US" w:eastAsia="en-US" w:bidi="ar-SA"/>
              </w:rPr>
              <w:t>6.0</w:t>
            </w:r>
            <w:r>
              <w:rPr>
                <w:rFonts w:ascii="FangSong" w:hAnsi="FangSong" w:eastAsia="FangSong" w:cs="FangSong"/>
                <w:spacing w:val="-4"/>
                <w:sz w:val="22"/>
                <w:szCs w:val="22"/>
              </w:rPr>
              <w:t>以下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4" w:hRule="atLeast"/>
        </w:trPr>
        <w:tc>
          <w:tcPr>
            <w:tcW w:w="1250"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c>
        <w:tc>
          <w:tcPr>
            <w:tcW w:w="3967" w:type="dxa"/>
            <w:vAlign w:val="top"/>
          </w:tcPr>
          <w:p>
            <w:pPr>
              <w:keepNext w:val="0"/>
              <w:keepLines w:val="0"/>
              <w:pageBreakBefore w:val="0"/>
              <w:widowControl/>
              <w:kinsoku w:val="0"/>
              <w:wordWrap/>
              <w:overflowPunct/>
              <w:topLinePunct w:val="0"/>
              <w:autoSpaceDE w:val="0"/>
              <w:autoSpaceDN w:val="0"/>
              <w:bidi w:val="0"/>
              <w:adjustRightInd w:val="0"/>
              <w:snapToGrid w:val="0"/>
              <w:spacing w:before="90" w:line="240" w:lineRule="auto"/>
              <w:ind w:left="25" w:right="13" w:hanging="7"/>
              <w:textAlignment w:val="baseline"/>
              <w:rPr>
                <w:rFonts w:ascii="FangSong" w:hAnsi="FangSong" w:eastAsia="FangSong" w:cs="FangSong"/>
                <w:sz w:val="22"/>
                <w:szCs w:val="22"/>
              </w:rPr>
            </w:pPr>
            <w:r>
              <w:rPr>
                <w:rFonts w:ascii="FangSong" w:hAnsi="FangSong" w:eastAsia="FangSong" w:cs="FangSong"/>
                <w:spacing w:val="-14"/>
                <w:sz w:val="22"/>
                <w:szCs w:val="22"/>
              </w:rPr>
              <w:t>城乡居民达到《国民体质测定标准》合格以</w:t>
            </w:r>
            <w:r>
              <w:rPr>
                <w:rFonts w:ascii="FangSong" w:hAnsi="FangSong" w:eastAsia="FangSong" w:cs="FangSong"/>
                <w:spacing w:val="15"/>
                <w:sz w:val="22"/>
                <w:szCs w:val="22"/>
              </w:rPr>
              <w:t xml:space="preserve"> </w:t>
            </w:r>
            <w:r>
              <w:rPr>
                <w:rFonts w:ascii="FangSong" w:hAnsi="FangSong" w:eastAsia="FangSong" w:cs="FangSong"/>
                <w:spacing w:val="-17"/>
                <w:sz w:val="22"/>
                <w:szCs w:val="22"/>
              </w:rPr>
              <w:t>上的人数比例（</w:t>
            </w:r>
            <w:r>
              <w:rPr>
                <w:rFonts w:ascii="Times New Roman" w:hAnsi="Times New Roman" w:eastAsia="Times New Roman" w:cs="Times New Roman"/>
                <w:spacing w:val="-17"/>
                <w:sz w:val="22"/>
                <w:szCs w:val="22"/>
              </w:rPr>
              <w:t>%</w:t>
            </w:r>
            <w:r>
              <w:rPr>
                <w:rFonts w:ascii="FangSong" w:hAnsi="FangSong" w:eastAsia="FangSong" w:cs="FangSong"/>
                <w:spacing w:val="-17"/>
                <w:sz w:val="22"/>
                <w:szCs w:val="22"/>
              </w:rPr>
              <w:t>）</w:t>
            </w:r>
          </w:p>
        </w:tc>
        <w:tc>
          <w:tcPr>
            <w:tcW w:w="1306"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left="430"/>
              <w:jc w:val="both"/>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92.5</w:t>
            </w:r>
          </w:p>
        </w:tc>
        <w:tc>
          <w:tcPr>
            <w:tcW w:w="153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ind w:firstLine="424" w:firstLineChars="200"/>
              <w:jc w:val="both"/>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92.8</w:t>
            </w:r>
          </w:p>
        </w:tc>
        <w:tc>
          <w:tcPr>
            <w:tcW w:w="1860" w:type="dxa"/>
            <w:vAlign w:val="top"/>
          </w:tcPr>
          <w:p>
            <w:pPr>
              <w:keepNext w:val="0"/>
              <w:keepLines w:val="0"/>
              <w:pageBreakBefore w:val="0"/>
              <w:widowControl/>
              <w:kinsoku w:val="0"/>
              <w:wordWrap/>
              <w:overflowPunct/>
              <w:topLinePunct w:val="0"/>
              <w:autoSpaceDE w:val="0"/>
              <w:autoSpaceDN w:val="0"/>
              <w:bidi w:val="0"/>
              <w:adjustRightInd w:val="0"/>
              <w:snapToGrid w:val="0"/>
              <w:spacing w:before="152" w:line="240" w:lineRule="auto"/>
              <w:jc w:val="center"/>
              <w:textAlignment w:val="baseline"/>
              <w:rPr>
                <w:rFonts w:ascii="宋体" w:hAnsi="宋体" w:eastAsia="宋体" w:cs="宋体"/>
                <w:snapToGrid w:val="0"/>
                <w:color w:val="000000"/>
                <w:spacing w:val="-4"/>
                <w:kern w:val="0"/>
                <w:sz w:val="22"/>
                <w:szCs w:val="22"/>
                <w:lang w:val="en-US" w:eastAsia="en-US" w:bidi="ar-SA"/>
              </w:rPr>
            </w:pPr>
            <w:r>
              <w:rPr>
                <w:rFonts w:ascii="宋体" w:hAnsi="宋体" w:eastAsia="宋体" w:cs="宋体"/>
                <w:snapToGrid w:val="0"/>
                <w:color w:val="000000"/>
                <w:spacing w:val="-4"/>
                <w:kern w:val="0"/>
                <w:sz w:val="22"/>
                <w:szCs w:val="22"/>
                <w:lang w:val="en-US" w:eastAsia="en-US" w:bidi="ar-SA"/>
              </w:rPr>
              <w:t>93.0</w:t>
            </w:r>
          </w:p>
        </w:tc>
      </w:tr>
    </w:tbl>
    <w:p>
      <w:pPr>
        <w:keepNext w:val="0"/>
        <w:keepLines w:val="0"/>
        <w:pageBreakBefore w:val="0"/>
        <w:wordWrap/>
        <w:topLinePunct w:val="0"/>
        <w:autoSpaceDE w:val="0"/>
        <w:autoSpaceDN w:val="0"/>
        <w:bidi w:val="0"/>
        <w:adjustRightInd w:val="0"/>
        <w:snapToGrid w:val="0"/>
        <w:spacing w:line="560" w:lineRule="exact"/>
        <w:textAlignment w:val="baseline"/>
        <w:rPr>
          <w:rFonts w:ascii="Arial" w:hAnsi="Arial" w:eastAsia="Arial" w:cs="Arial"/>
          <w:sz w:val="21"/>
          <w:szCs w:val="21"/>
        </w:rPr>
        <w:sectPr>
          <w:footerReference r:id="rId8" w:type="default"/>
          <w:pgSz w:w="11906" w:h="16839"/>
          <w:pgMar w:top="1431" w:right="993" w:bottom="1271" w:left="994" w:header="0" w:footer="1019" w:gutter="0"/>
          <w:pgNumType w:fmt="decimal"/>
          <w:cols w:space="720" w:num="1"/>
        </w:sectPr>
      </w:pPr>
    </w:p>
    <w:p>
      <w:pPr>
        <w:pStyle w:val="2"/>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pPr>
      <w:r>
        <w:rPr>
          <w:rFonts w:ascii="SimHei" w:hAnsi="SimHei" w:eastAsia="SimHei" w:cs="SimHei"/>
          <w:spacing w:val="-7"/>
        </w:rPr>
        <w:t>附件</w:t>
      </w:r>
      <w:r>
        <w:rPr>
          <w:rFonts w:ascii="SimHei" w:hAnsi="SimHei" w:eastAsia="SimHei" w:cs="SimHei"/>
          <w:spacing w:val="-66"/>
        </w:rPr>
        <w:t xml:space="preserve"> </w:t>
      </w:r>
      <w:r>
        <w:rPr>
          <w:spacing w:val="-7"/>
        </w:rPr>
        <w:t>2</w:t>
      </w:r>
    </w:p>
    <w:p>
      <w:pPr>
        <w:pStyle w:val="2"/>
        <w:keepNext w:val="0"/>
        <w:keepLines w:val="0"/>
        <w:pageBreakBefore w:val="0"/>
        <w:wordWrap/>
        <w:topLinePunct w:val="0"/>
        <w:autoSpaceDE w:val="0"/>
        <w:autoSpaceDN w:val="0"/>
        <w:bidi w:val="0"/>
        <w:adjustRightInd w:val="0"/>
        <w:snapToGrid w:val="0"/>
        <w:spacing w:before="116" w:line="560" w:lineRule="exact"/>
        <w:ind w:left="4901"/>
        <w:textAlignment w:val="baseline"/>
        <w:rPr>
          <w:sz w:val="43"/>
          <w:szCs w:val="43"/>
        </w:rPr>
      </w:pPr>
      <w:r>
        <w:rPr>
          <w:b/>
          <w:bCs/>
          <w:spacing w:val="-4"/>
          <w:sz w:val="43"/>
          <w:szCs w:val="43"/>
        </w:rPr>
        <w:t>健康山东行动绩效目标表</w:t>
      </w:r>
    </w:p>
    <w:p>
      <w:pPr>
        <w:keepNext w:val="0"/>
        <w:keepLines w:val="0"/>
        <w:pageBreakBefore w:val="0"/>
        <w:wordWrap/>
        <w:topLinePunct w:val="0"/>
        <w:autoSpaceDE w:val="0"/>
        <w:autoSpaceDN w:val="0"/>
        <w:bidi w:val="0"/>
        <w:adjustRightInd w:val="0"/>
        <w:snapToGrid w:val="0"/>
        <w:spacing w:before="36" w:line="560" w:lineRule="exact"/>
        <w:textAlignment w:val="baseline"/>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top"/>
          </w:tcPr>
          <w:p>
            <w:pPr>
              <w:keepNext w:val="0"/>
              <w:keepLines w:val="0"/>
              <w:pageBreakBefore w:val="0"/>
              <w:widowControl/>
              <w:kinsoku w:val="0"/>
              <w:wordWrap/>
              <w:overflowPunct/>
              <w:topLinePunct w:val="0"/>
              <w:autoSpaceDE w:val="0"/>
              <w:autoSpaceDN w:val="0"/>
              <w:bidi w:val="0"/>
              <w:adjustRightInd w:val="0"/>
              <w:snapToGrid w:val="0"/>
              <w:spacing w:before="198" w:line="240"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before="197" w:line="240"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40"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40"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964"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5" w:line="192" w:lineRule="auto"/>
              <w:ind w:left="293"/>
              <w:textAlignment w:val="baseline"/>
              <w:rPr>
                <w:rFonts w:ascii="SimHei" w:hAnsi="SimHei" w:eastAsia="SimHei" w:cs="SimHei"/>
                <w:sz w:val="23"/>
                <w:szCs w:val="23"/>
              </w:rPr>
            </w:pPr>
            <w:r>
              <w:rPr>
                <w:rFonts w:ascii="SimHei" w:hAnsi="SimHei" w:eastAsia="SimHei" w:cs="SimHei"/>
                <w:spacing w:val="1"/>
                <w:sz w:val="23"/>
                <w:szCs w:val="23"/>
              </w:rPr>
              <w:t>健康知识普及行动</w:t>
            </w: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192" w:lineRule="auto"/>
              <w:ind w:left="108" w:right="104" w:firstLine="21"/>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发挥健康科普专家库和资源库作用</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5" w:line="192" w:lineRule="auto"/>
              <w:ind w:left="109" w:right="97"/>
              <w:jc w:val="both"/>
              <w:textAlignment w:val="baseline"/>
              <w:rPr>
                <w:rFonts w:ascii="FangSong" w:hAnsi="FangSong" w:eastAsia="FangSong" w:cs="FangSong"/>
                <w:sz w:val="23"/>
                <w:szCs w:val="23"/>
              </w:rPr>
            </w:pPr>
            <w:r>
              <w:rPr>
                <w:rFonts w:ascii="FangSong" w:hAnsi="FangSong" w:eastAsia="FangSong" w:cs="FangSong"/>
                <w:spacing w:val="3"/>
                <w:sz w:val="23"/>
                <w:szCs w:val="23"/>
              </w:rPr>
              <w:t>健康科普专家库各组每年开展科普活动数量</w:t>
            </w:r>
            <w:r>
              <w:rPr>
                <w:rFonts w:ascii="FangSong" w:hAnsi="FangSong" w:eastAsia="FangSong" w:cs="FangSong"/>
                <w:sz w:val="23"/>
                <w:szCs w:val="23"/>
              </w:rPr>
              <w:t>不能低于</w:t>
            </w:r>
            <w:r>
              <w:rPr>
                <w:sz w:val="23"/>
                <w:szCs w:val="23"/>
              </w:rPr>
              <w:t>6</w:t>
            </w:r>
            <w:r>
              <w:rPr>
                <w:rFonts w:ascii="FangSong" w:hAnsi="FangSong" w:eastAsia="FangSong" w:cs="FangSong"/>
                <w:sz w:val="23"/>
                <w:szCs w:val="23"/>
              </w:rPr>
              <w:t>次；积极推进“健康科普专家走</w:t>
            </w:r>
            <w:r>
              <w:rPr>
                <w:rFonts w:ascii="FangSong" w:hAnsi="FangSong" w:eastAsia="FangSong" w:cs="FangSong"/>
                <w:spacing w:val="2"/>
                <w:sz w:val="23"/>
                <w:szCs w:val="23"/>
              </w:rPr>
              <w:t>基层”活动，每市每月组织不少于</w:t>
            </w:r>
            <w:r>
              <w:rPr>
                <w:spacing w:val="2"/>
                <w:sz w:val="23"/>
                <w:szCs w:val="23"/>
              </w:rPr>
              <w:t>5</w:t>
            </w:r>
            <w:r>
              <w:rPr>
                <w:rFonts w:ascii="FangSong" w:hAnsi="FangSong" w:eastAsia="FangSong" w:cs="FangSong"/>
                <w:spacing w:val="2"/>
                <w:sz w:val="23"/>
                <w:szCs w:val="23"/>
              </w:rPr>
              <w:t>场，各有关单位每月组织不少于</w:t>
            </w:r>
            <w:r>
              <w:rPr>
                <w:spacing w:val="2"/>
                <w:sz w:val="23"/>
                <w:szCs w:val="23"/>
              </w:rPr>
              <w:t>1</w:t>
            </w:r>
            <w:r>
              <w:rPr>
                <w:rFonts w:ascii="FangSong" w:hAnsi="FangSong" w:eastAsia="FangSong" w:cs="FangSong"/>
                <w:spacing w:val="2"/>
                <w:sz w:val="23"/>
                <w:szCs w:val="23"/>
              </w:rPr>
              <w:t>场。依托健康科</w:t>
            </w:r>
            <w:r>
              <w:rPr>
                <w:rFonts w:ascii="FangSong" w:hAnsi="FangSong" w:eastAsia="FangSong" w:cs="FangSong"/>
                <w:spacing w:val="3"/>
                <w:sz w:val="23"/>
                <w:szCs w:val="23"/>
              </w:rPr>
              <w:t>普资源库，每月补充更新健康科普知识。全</w:t>
            </w:r>
            <w:r>
              <w:rPr>
                <w:rFonts w:ascii="FangSong" w:hAnsi="FangSong" w:eastAsia="FangSong" w:cs="FangSong"/>
                <w:sz w:val="23"/>
                <w:szCs w:val="23"/>
              </w:rPr>
              <w:t>省居民健康素养水平不低于</w:t>
            </w:r>
            <w:r>
              <w:rPr>
                <w:sz w:val="23"/>
                <w:szCs w:val="23"/>
              </w:rPr>
              <w:t>35.13%</w:t>
            </w:r>
            <w:r>
              <w:rPr>
                <w:rFonts w:ascii="FangSong" w:hAnsi="FangSong" w:eastAsia="FangSong" w:cs="FangSong"/>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6" w:line="192" w:lineRule="auto"/>
              <w:ind w:left="113" w:right="104" w:hanging="1"/>
              <w:jc w:val="both"/>
              <w:textAlignment w:val="baseline"/>
              <w:rPr>
                <w:rFonts w:ascii="FangSong" w:hAnsi="FangSong" w:eastAsia="FangSong" w:cs="FangSong"/>
                <w:sz w:val="23"/>
                <w:szCs w:val="23"/>
              </w:rPr>
            </w:pPr>
            <w:r>
              <w:rPr>
                <w:rFonts w:ascii="FangSong" w:hAnsi="FangSong" w:eastAsia="FangSong" w:cs="FangSong"/>
                <w:spacing w:val="1"/>
                <w:sz w:val="23"/>
                <w:szCs w:val="23"/>
              </w:rPr>
              <w:t>健康科普专家库各组每年开展科普活动数</w:t>
            </w:r>
            <w:r>
              <w:rPr>
                <w:rFonts w:ascii="FangSong" w:hAnsi="FangSong" w:eastAsia="FangSong" w:cs="FangSong"/>
                <w:spacing w:val="-2"/>
                <w:sz w:val="23"/>
                <w:szCs w:val="23"/>
              </w:rPr>
              <w:t>量不能低于</w:t>
            </w:r>
            <w:r>
              <w:rPr>
                <w:spacing w:val="-2"/>
                <w:sz w:val="23"/>
                <w:szCs w:val="23"/>
              </w:rPr>
              <w:t>6</w:t>
            </w:r>
            <w:r>
              <w:rPr>
                <w:rFonts w:ascii="FangSong" w:hAnsi="FangSong" w:eastAsia="FangSong" w:cs="FangSong"/>
                <w:spacing w:val="-2"/>
                <w:sz w:val="23"/>
                <w:szCs w:val="23"/>
              </w:rPr>
              <w:t>次；积极推进“健康科普专</w:t>
            </w:r>
            <w:r>
              <w:rPr>
                <w:rFonts w:ascii="FangSong" w:hAnsi="FangSong" w:eastAsia="FangSong" w:cs="FangSong"/>
                <w:spacing w:val="4"/>
                <w:sz w:val="23"/>
                <w:szCs w:val="23"/>
              </w:rPr>
              <w:t>家走基层”活动，每市每月组织不少于</w:t>
            </w:r>
            <w:r>
              <w:rPr>
                <w:spacing w:val="4"/>
                <w:sz w:val="23"/>
                <w:szCs w:val="23"/>
              </w:rPr>
              <w:t>5</w:t>
            </w:r>
            <w:r>
              <w:rPr>
                <w:rFonts w:ascii="FangSong" w:hAnsi="FangSong" w:eastAsia="FangSong" w:cs="FangSong"/>
                <w:sz w:val="23"/>
                <w:szCs w:val="23"/>
              </w:rPr>
              <w:t>场，各有关单位每月组织不少于</w:t>
            </w:r>
            <w:r>
              <w:rPr>
                <w:sz w:val="23"/>
                <w:szCs w:val="23"/>
              </w:rPr>
              <w:t>1</w:t>
            </w:r>
            <w:r>
              <w:rPr>
                <w:rFonts w:ascii="FangSong" w:hAnsi="FangSong" w:eastAsia="FangSong" w:cs="FangSong"/>
                <w:sz w:val="23"/>
                <w:szCs w:val="23"/>
              </w:rPr>
              <w:t>场。依</w:t>
            </w:r>
            <w:r>
              <w:rPr>
                <w:rFonts w:ascii="FangSong" w:hAnsi="FangSong" w:eastAsia="FangSong" w:cs="FangSong"/>
                <w:spacing w:val="1"/>
                <w:sz w:val="23"/>
                <w:szCs w:val="23"/>
              </w:rPr>
              <w:t>托健康科普资源库，每月补充更新健康科</w:t>
            </w:r>
            <w:r>
              <w:rPr>
                <w:rFonts w:ascii="FangSong" w:hAnsi="FangSong" w:eastAsia="FangSong" w:cs="FangSong"/>
                <w:spacing w:val="15"/>
                <w:sz w:val="23"/>
                <w:szCs w:val="23"/>
              </w:rPr>
              <w:t>普知识。全省居民健康素养水平不低于</w:t>
            </w:r>
            <w:r>
              <w:rPr>
                <w:spacing w:val="-1"/>
                <w:sz w:val="23"/>
                <w:szCs w:val="23"/>
              </w:rPr>
              <w:t>37.13%</w:t>
            </w:r>
            <w:r>
              <w:rPr>
                <w:rFonts w:ascii="FangSong" w:hAnsi="FangSong" w:eastAsia="FangSong" w:cs="FangSong"/>
                <w:spacing w:val="-1"/>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4" w:line="192" w:lineRule="auto"/>
              <w:ind w:left="107" w:right="104" w:firstLine="8"/>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规范全媒体健康知识发布和</w:t>
            </w:r>
            <w:r>
              <w:rPr>
                <w:rFonts w:ascii="FangSong" w:hAnsi="FangSong" w:eastAsia="FangSong" w:cs="FangSong"/>
                <w:spacing w:val="3"/>
                <w:sz w:val="23"/>
                <w:szCs w:val="23"/>
              </w:rPr>
              <w:t>传播</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63" w:line="192" w:lineRule="auto"/>
              <w:ind w:left="112" w:right="106" w:firstLine="7"/>
              <w:jc w:val="both"/>
              <w:textAlignment w:val="baseline"/>
              <w:rPr>
                <w:rFonts w:ascii="FangSong" w:hAnsi="FangSong" w:eastAsia="FangSong" w:cs="FangSong"/>
                <w:sz w:val="23"/>
                <w:szCs w:val="23"/>
              </w:rPr>
            </w:pPr>
            <w:r>
              <w:rPr>
                <w:rFonts w:ascii="FangSong" w:hAnsi="FangSong" w:eastAsia="FangSong" w:cs="FangSong"/>
                <w:spacing w:val="3"/>
                <w:sz w:val="23"/>
                <w:szCs w:val="23"/>
              </w:rPr>
              <w:t>省级健康科普信息发布平台初步建立，建成省、市、县健康信息传播矩阵，通过各类传</w:t>
            </w:r>
            <w:r>
              <w:rPr>
                <w:rFonts w:ascii="FangSong" w:hAnsi="FangSong" w:eastAsia="FangSong" w:cs="FangSong"/>
                <w:spacing w:val="1"/>
                <w:sz w:val="23"/>
                <w:szCs w:val="23"/>
              </w:rPr>
              <w:t>播媒体及时发布健康知识等相关内容。</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22" w:line="192" w:lineRule="auto"/>
              <w:ind w:left="120" w:right="109" w:firstLine="3"/>
              <w:jc w:val="both"/>
              <w:textAlignment w:val="baseline"/>
              <w:rPr>
                <w:rFonts w:ascii="FangSong" w:hAnsi="FangSong" w:eastAsia="FangSong" w:cs="FangSong"/>
                <w:sz w:val="23"/>
                <w:szCs w:val="23"/>
              </w:rPr>
            </w:pPr>
            <w:r>
              <w:rPr>
                <w:rFonts w:ascii="FangSong" w:hAnsi="FangSong" w:eastAsia="FangSong" w:cs="FangSong"/>
                <w:spacing w:val="1"/>
                <w:sz w:val="23"/>
                <w:szCs w:val="23"/>
              </w:rPr>
              <w:t>省级健康科普信息发布平台初步建立，建成省、市、县健康信息传播矩阵，通过各</w:t>
            </w:r>
            <w:r>
              <w:rPr>
                <w:rFonts w:ascii="FangSong" w:hAnsi="FangSong" w:eastAsia="FangSong" w:cs="FangSong"/>
                <w:spacing w:val="14"/>
                <w:sz w:val="23"/>
                <w:szCs w:val="23"/>
              </w:rPr>
              <w:t>类传播媒体及时发布健康知识等相关内</w:t>
            </w:r>
            <w:r>
              <w:rPr>
                <w:rFonts w:ascii="FangSong" w:hAnsi="FangSong" w:eastAsia="FangSong" w:cs="FangSong"/>
                <w:spacing w:val="-2"/>
                <w:sz w:val="23"/>
                <w:szCs w:val="23"/>
              </w:rPr>
              <w:t>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4" w:line="192" w:lineRule="auto"/>
              <w:ind w:left="132" w:right="104" w:hanging="15"/>
              <w:textAlignment w:val="baseline"/>
              <w:rPr>
                <w:rFonts w:ascii="FangSong" w:hAnsi="FangSong" w:eastAsia="FangSong" w:cs="FangSong"/>
                <w:sz w:val="23"/>
                <w:szCs w:val="23"/>
              </w:rPr>
            </w:pPr>
            <w:r>
              <w:rPr>
                <w:spacing w:val="3"/>
                <w:sz w:val="23"/>
                <w:szCs w:val="23"/>
              </w:rPr>
              <w:t>3.</w:t>
            </w:r>
            <w:r>
              <w:rPr>
                <w:rFonts w:ascii="FangSong" w:hAnsi="FangSong" w:eastAsia="FangSong" w:cs="FangSong"/>
                <w:spacing w:val="3"/>
                <w:sz w:val="23"/>
                <w:szCs w:val="23"/>
              </w:rPr>
              <w:t>引导医疗机构开展各种形式</w:t>
            </w:r>
            <w:r>
              <w:rPr>
                <w:rFonts w:ascii="FangSong" w:hAnsi="FangSong" w:eastAsia="FangSong" w:cs="FangSong"/>
                <w:spacing w:val="-2"/>
                <w:sz w:val="23"/>
                <w:szCs w:val="23"/>
              </w:rPr>
              <w:t>的健康教育工作</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 w:line="192" w:lineRule="auto"/>
              <w:ind w:left="105" w:right="101" w:firstLine="10"/>
              <w:jc w:val="both"/>
              <w:textAlignment w:val="baseline"/>
              <w:rPr>
                <w:rFonts w:ascii="FangSong" w:hAnsi="FangSong" w:eastAsia="FangSong" w:cs="FangSong"/>
                <w:sz w:val="23"/>
                <w:szCs w:val="23"/>
              </w:rPr>
            </w:pPr>
            <w:r>
              <w:rPr>
                <w:rFonts w:ascii="FangSong" w:hAnsi="FangSong" w:eastAsia="FangSong" w:cs="FangSong"/>
                <w:spacing w:val="3"/>
                <w:sz w:val="23"/>
                <w:szCs w:val="23"/>
              </w:rPr>
              <w:t>将健康教育纳入职称评聘和内部绩效考核的</w:t>
            </w:r>
            <w:r>
              <w:rPr>
                <w:rFonts w:ascii="FangSong" w:hAnsi="FangSong" w:eastAsia="FangSong" w:cs="FangSong"/>
                <w:spacing w:val="6"/>
                <w:sz w:val="23"/>
                <w:szCs w:val="23"/>
              </w:rPr>
              <w:t>医疗卫生机构比例不低于</w:t>
            </w:r>
            <w:r>
              <w:rPr>
                <w:spacing w:val="6"/>
                <w:sz w:val="23"/>
                <w:szCs w:val="23"/>
              </w:rPr>
              <w:t>40%</w:t>
            </w:r>
            <w:r>
              <w:rPr>
                <w:rFonts w:ascii="FangSong" w:hAnsi="FangSong" w:eastAsia="FangSong" w:cs="FangSong"/>
                <w:spacing w:val="6"/>
                <w:sz w:val="23"/>
                <w:szCs w:val="23"/>
              </w:rPr>
              <w:t>。在网站或微</w:t>
            </w:r>
            <w:r>
              <w:rPr>
                <w:rFonts w:ascii="FangSong" w:hAnsi="FangSong" w:eastAsia="FangSong" w:cs="FangSong"/>
                <w:spacing w:val="4"/>
                <w:sz w:val="23"/>
                <w:szCs w:val="23"/>
              </w:rPr>
              <w:t>信公众号等平台开展健康科普的医疗机构不</w:t>
            </w:r>
            <w:r>
              <w:rPr>
                <w:rFonts w:ascii="FangSong" w:hAnsi="FangSong" w:eastAsia="FangSong" w:cs="FangSong"/>
                <w:sz w:val="23"/>
                <w:szCs w:val="23"/>
              </w:rPr>
              <w:t>低于</w:t>
            </w:r>
            <w:r>
              <w:rPr>
                <w:sz w:val="23"/>
                <w:szCs w:val="23"/>
              </w:rPr>
              <w:t>70%</w:t>
            </w:r>
            <w:r>
              <w:rPr>
                <w:rFonts w:ascii="FangSong" w:hAnsi="FangSong" w:eastAsia="FangSong" w:cs="FangSong"/>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 w:line="192" w:lineRule="auto"/>
              <w:ind w:left="114" w:right="104" w:firstLine="4"/>
              <w:jc w:val="both"/>
              <w:textAlignment w:val="baseline"/>
              <w:rPr>
                <w:rFonts w:ascii="FangSong" w:hAnsi="FangSong" w:eastAsia="FangSong" w:cs="FangSong"/>
                <w:sz w:val="23"/>
                <w:szCs w:val="23"/>
              </w:rPr>
            </w:pPr>
            <w:r>
              <w:rPr>
                <w:rFonts w:ascii="FangSong" w:hAnsi="FangSong" w:eastAsia="FangSong" w:cs="FangSong"/>
                <w:spacing w:val="1"/>
                <w:sz w:val="23"/>
                <w:szCs w:val="23"/>
              </w:rPr>
              <w:t>将健康教育纳入职称评聘和内部绩效考核</w:t>
            </w:r>
            <w:r>
              <w:rPr>
                <w:rFonts w:ascii="FangSong" w:hAnsi="FangSong" w:eastAsia="FangSong" w:cs="FangSong"/>
                <w:spacing w:val="4"/>
                <w:sz w:val="23"/>
                <w:szCs w:val="23"/>
              </w:rPr>
              <w:t>的医疗卫生机构比例不低于</w:t>
            </w:r>
            <w:r>
              <w:rPr>
                <w:spacing w:val="4"/>
                <w:sz w:val="23"/>
                <w:szCs w:val="23"/>
              </w:rPr>
              <w:t>60%</w:t>
            </w:r>
            <w:r>
              <w:rPr>
                <w:rFonts w:ascii="FangSong" w:hAnsi="FangSong" w:eastAsia="FangSong" w:cs="FangSong"/>
                <w:spacing w:val="4"/>
                <w:sz w:val="23"/>
                <w:szCs w:val="23"/>
              </w:rPr>
              <w:t>。在网站</w:t>
            </w:r>
            <w:r>
              <w:rPr>
                <w:rFonts w:ascii="FangSong" w:hAnsi="FangSong" w:eastAsia="FangSong" w:cs="FangSong"/>
                <w:spacing w:val="1"/>
                <w:sz w:val="23"/>
                <w:szCs w:val="23"/>
              </w:rPr>
              <w:t>或微信公众号等平台开展健康科普的医疗</w:t>
            </w:r>
            <w:r>
              <w:rPr>
                <w:rFonts w:ascii="FangSong" w:hAnsi="FangSong" w:eastAsia="FangSong" w:cs="FangSong"/>
                <w:spacing w:val="7"/>
                <w:sz w:val="23"/>
                <w:szCs w:val="23"/>
              </w:rPr>
              <w:t>机构不低于</w:t>
            </w:r>
            <w:r>
              <w:rPr>
                <w:spacing w:val="7"/>
                <w:sz w:val="23"/>
                <w:szCs w:val="23"/>
              </w:rPr>
              <w:t>85%</w:t>
            </w:r>
            <w:r>
              <w:rPr>
                <w:rFonts w:ascii="FangSong" w:hAnsi="FangSong" w:eastAsia="FangSong" w:cs="FangSong"/>
                <w:spacing w:val="7"/>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5" w:line="192" w:lineRule="auto"/>
              <w:ind w:left="128" w:right="104" w:hanging="17"/>
              <w:textAlignment w:val="baseline"/>
              <w:rPr>
                <w:rFonts w:ascii="FangSong" w:hAnsi="FangSong" w:eastAsia="FangSong" w:cs="FangSong"/>
                <w:sz w:val="23"/>
                <w:szCs w:val="23"/>
              </w:rPr>
            </w:pPr>
            <w:r>
              <w:rPr>
                <w:spacing w:val="4"/>
                <w:sz w:val="23"/>
                <w:szCs w:val="23"/>
              </w:rPr>
              <w:t>4.</w:t>
            </w:r>
            <w:r>
              <w:rPr>
                <w:rFonts w:ascii="FangSong" w:hAnsi="FangSong" w:eastAsia="FangSong" w:cs="FangSong"/>
                <w:spacing w:val="4"/>
                <w:sz w:val="23"/>
                <w:szCs w:val="23"/>
              </w:rPr>
              <w:t>开展健康县区和健康促进医</w:t>
            </w:r>
            <w:r>
              <w:rPr>
                <w:rFonts w:ascii="FangSong" w:hAnsi="FangSong" w:eastAsia="FangSong" w:cs="FangSong"/>
                <w:spacing w:val="-2"/>
                <w:sz w:val="23"/>
                <w:szCs w:val="23"/>
              </w:rPr>
              <w:t>院典型案例征集</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7" w:line="192" w:lineRule="auto"/>
              <w:ind w:left="109" w:right="97" w:firstLine="8"/>
              <w:jc w:val="both"/>
              <w:textAlignment w:val="baseline"/>
              <w:rPr>
                <w:rFonts w:ascii="FangSong" w:hAnsi="FangSong" w:eastAsia="FangSong" w:cs="FangSong"/>
                <w:sz w:val="23"/>
                <w:szCs w:val="23"/>
              </w:rPr>
            </w:pPr>
            <w:r>
              <w:rPr>
                <w:rFonts w:ascii="FangSong" w:hAnsi="FangSong" w:eastAsia="FangSong" w:cs="FangSong"/>
                <w:spacing w:val="2"/>
                <w:sz w:val="23"/>
                <w:szCs w:val="23"/>
              </w:rPr>
              <w:t>不低于</w:t>
            </w:r>
            <w:r>
              <w:rPr>
                <w:spacing w:val="2"/>
                <w:sz w:val="23"/>
                <w:szCs w:val="23"/>
              </w:rPr>
              <w:t>30%</w:t>
            </w:r>
            <w:r>
              <w:rPr>
                <w:rFonts w:ascii="FangSong" w:hAnsi="FangSong" w:eastAsia="FangSong" w:cs="FangSong"/>
                <w:spacing w:val="2"/>
                <w:sz w:val="23"/>
                <w:szCs w:val="23"/>
              </w:rPr>
              <w:t>的县（市、区）工作案例入选省级健康县区建设典型案例。不低于</w:t>
            </w:r>
            <w:r>
              <w:rPr>
                <w:spacing w:val="2"/>
                <w:sz w:val="23"/>
                <w:szCs w:val="23"/>
              </w:rPr>
              <w:t>100</w:t>
            </w:r>
            <w:r>
              <w:rPr>
                <w:rFonts w:ascii="FangSong" w:hAnsi="FangSong" w:eastAsia="FangSong" w:cs="FangSong"/>
                <w:spacing w:val="2"/>
                <w:sz w:val="23"/>
                <w:szCs w:val="23"/>
              </w:rPr>
              <w:t>家医</w:t>
            </w:r>
            <w:r>
              <w:rPr>
                <w:rFonts w:ascii="FangSong" w:hAnsi="FangSong" w:eastAsia="FangSong" w:cs="FangSong"/>
                <w:spacing w:val="16"/>
                <w:sz w:val="23"/>
                <w:szCs w:val="23"/>
              </w:rPr>
              <w:t>院工作案例入选省级健康促进医院典型案</w:t>
            </w:r>
            <w:r>
              <w:rPr>
                <w:rFonts w:ascii="FangSong" w:hAnsi="FangSong" w:eastAsia="FangSong" w:cs="FangSong"/>
                <w:spacing w:val="1"/>
                <w:sz w:val="23"/>
                <w:szCs w:val="23"/>
              </w:rPr>
              <w:t>例。</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 w:line="192" w:lineRule="auto"/>
              <w:ind w:left="121" w:right="103"/>
              <w:jc w:val="both"/>
              <w:textAlignment w:val="baseline"/>
              <w:rPr>
                <w:rFonts w:ascii="FangSong" w:hAnsi="FangSong" w:eastAsia="FangSong" w:cs="FangSong"/>
                <w:sz w:val="23"/>
                <w:szCs w:val="23"/>
              </w:rPr>
            </w:pPr>
            <w:r>
              <w:rPr>
                <w:rFonts w:ascii="FangSong" w:hAnsi="FangSong" w:eastAsia="FangSong" w:cs="FangSong"/>
                <w:spacing w:val="1"/>
                <w:sz w:val="23"/>
                <w:szCs w:val="23"/>
              </w:rPr>
              <w:t>不低于</w:t>
            </w:r>
            <w:r>
              <w:rPr>
                <w:spacing w:val="1"/>
                <w:sz w:val="23"/>
                <w:szCs w:val="23"/>
              </w:rPr>
              <w:t>45%</w:t>
            </w:r>
            <w:r>
              <w:rPr>
                <w:rFonts w:ascii="FangSong" w:hAnsi="FangSong" w:eastAsia="FangSong" w:cs="FangSong"/>
                <w:spacing w:val="1"/>
                <w:sz w:val="23"/>
                <w:szCs w:val="23"/>
              </w:rPr>
              <w:t>的县（市、区）工作案例入选</w:t>
            </w:r>
            <w:r>
              <w:rPr>
                <w:rFonts w:ascii="FangSong" w:hAnsi="FangSong" w:eastAsia="FangSong" w:cs="FangSong"/>
                <w:spacing w:val="2"/>
                <w:sz w:val="23"/>
                <w:szCs w:val="23"/>
              </w:rPr>
              <w:t>省级健康县区建设典型案例。不低于</w:t>
            </w:r>
            <w:r>
              <w:rPr>
                <w:spacing w:val="2"/>
                <w:sz w:val="23"/>
                <w:szCs w:val="23"/>
              </w:rPr>
              <w:t>130</w:t>
            </w:r>
            <w:r>
              <w:rPr>
                <w:rFonts w:ascii="FangSong" w:hAnsi="FangSong" w:eastAsia="FangSong" w:cs="FangSong"/>
                <w:spacing w:val="1"/>
                <w:sz w:val="23"/>
                <w:szCs w:val="23"/>
              </w:rPr>
              <w:t>家医院工作案例入选省级健康促进医院典</w:t>
            </w:r>
            <w:r>
              <w:rPr>
                <w:rFonts w:ascii="FangSong" w:hAnsi="FangSong" w:eastAsia="FangSong" w:cs="FangSong"/>
                <w:spacing w:val="-1"/>
                <w:sz w:val="23"/>
                <w:szCs w:val="23"/>
              </w:rPr>
              <w:t>型案例。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5" w:line="192" w:lineRule="auto"/>
              <w:ind w:left="528"/>
              <w:textAlignment w:val="baseline"/>
              <w:rPr>
                <w:rFonts w:ascii="SimHei" w:hAnsi="SimHei" w:eastAsia="SimHei" w:cs="SimHei"/>
                <w:sz w:val="23"/>
                <w:szCs w:val="23"/>
              </w:rPr>
            </w:pPr>
            <w:r>
              <w:rPr>
                <w:rFonts w:ascii="SimHei" w:hAnsi="SimHei" w:eastAsia="SimHei" w:cs="SimHei"/>
                <w:sz w:val="23"/>
                <w:szCs w:val="23"/>
              </w:rPr>
              <w:t>合理膳食行动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45" w:line="192" w:lineRule="auto"/>
              <w:ind w:left="130"/>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全面推动实施国民营养计划</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05" w:line="192" w:lineRule="auto"/>
              <w:ind w:left="128"/>
              <w:textAlignment w:val="baseline"/>
              <w:rPr>
                <w:rFonts w:ascii="FangSong" w:hAnsi="FangSong" w:eastAsia="FangSong" w:cs="FangSong"/>
                <w:sz w:val="23"/>
                <w:szCs w:val="23"/>
              </w:rPr>
            </w:pPr>
            <w:r>
              <w:rPr>
                <w:rFonts w:ascii="FangSong" w:hAnsi="FangSong" w:eastAsia="FangSong" w:cs="FangSong"/>
                <w:spacing w:val="-2"/>
                <w:sz w:val="23"/>
                <w:szCs w:val="23"/>
              </w:rPr>
              <w:t>营养指导员（名）每万人</w:t>
            </w:r>
            <w:r>
              <w:rPr>
                <w:spacing w:val="-2"/>
                <w:sz w:val="23"/>
                <w:szCs w:val="23"/>
              </w:rPr>
              <w:t>1.7</w:t>
            </w:r>
            <w:r>
              <w:rPr>
                <w:rFonts w:ascii="FangSong" w:hAnsi="FangSong" w:eastAsia="FangSong" w:cs="FangSong"/>
                <w:spacing w:val="-2"/>
                <w:sz w:val="23"/>
                <w:szCs w:val="23"/>
              </w:rPr>
              <w:t>名</w:t>
            </w: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07"/>
              <w:textAlignment w:val="baseline"/>
              <w:rPr>
                <w:rFonts w:ascii="FangSong" w:hAnsi="FangSong" w:eastAsia="FangSong" w:cs="FangSong"/>
                <w:sz w:val="23"/>
                <w:szCs w:val="23"/>
              </w:rPr>
            </w:pPr>
            <w:r>
              <w:rPr>
                <w:rFonts w:ascii="FangSong" w:hAnsi="FangSong" w:eastAsia="FangSong" w:cs="FangSong"/>
                <w:spacing w:val="1"/>
                <w:sz w:val="23"/>
                <w:szCs w:val="23"/>
              </w:rPr>
              <w:t>居民营养健康知识知晓率（</w:t>
            </w:r>
            <w:r>
              <w:rPr>
                <w:spacing w:val="1"/>
                <w:sz w:val="23"/>
                <w:szCs w:val="23"/>
              </w:rPr>
              <w:t>%</w:t>
            </w:r>
            <w:r>
              <w:rPr>
                <w:rFonts w:ascii="FangSong" w:hAnsi="FangSong" w:eastAsia="FangSong" w:cs="FangSong"/>
                <w:spacing w:val="1"/>
                <w:sz w:val="23"/>
                <w:szCs w:val="23"/>
              </w:rPr>
              <w:t>）</w:t>
            </w:r>
            <w:r>
              <w:rPr>
                <w:spacing w:val="1"/>
                <w:sz w:val="23"/>
                <w:szCs w:val="23"/>
              </w:rPr>
              <w:t>25%</w:t>
            </w:r>
            <w:r>
              <w:rPr>
                <w:rFonts w:ascii="FangSong" w:hAnsi="FangSong" w:eastAsia="FangSong" w:cs="FangSong"/>
                <w:spacing w:val="1"/>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05" w:line="192" w:lineRule="auto"/>
              <w:ind w:left="132"/>
              <w:textAlignment w:val="baseline"/>
              <w:rPr>
                <w:rFonts w:ascii="FangSong" w:hAnsi="FangSong" w:eastAsia="FangSong" w:cs="FangSong"/>
                <w:sz w:val="23"/>
                <w:szCs w:val="23"/>
              </w:rPr>
            </w:pPr>
            <w:r>
              <w:rPr>
                <w:rFonts w:ascii="FangSong" w:hAnsi="FangSong" w:eastAsia="FangSong" w:cs="FangSong"/>
                <w:spacing w:val="-1"/>
                <w:sz w:val="23"/>
                <w:szCs w:val="23"/>
              </w:rPr>
              <w:t>营养指导员（名）每万人</w:t>
            </w:r>
            <w:r>
              <w:rPr>
                <w:spacing w:val="-1"/>
                <w:sz w:val="23"/>
                <w:szCs w:val="23"/>
              </w:rPr>
              <w:t>2</w:t>
            </w:r>
            <w:r>
              <w:rPr>
                <w:rFonts w:ascii="FangSong" w:hAnsi="FangSong" w:eastAsia="FangSong" w:cs="FangSong"/>
                <w:spacing w:val="-1"/>
                <w:sz w:val="23"/>
                <w:szCs w:val="23"/>
              </w:rPr>
              <w:t>名</w:t>
            </w: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1"/>
              <w:textAlignment w:val="baseline"/>
              <w:rPr>
                <w:rFonts w:ascii="FangSong" w:hAnsi="FangSong" w:eastAsia="FangSong" w:cs="FangSong"/>
                <w:sz w:val="23"/>
                <w:szCs w:val="23"/>
              </w:rPr>
            </w:pPr>
            <w:r>
              <w:rPr>
                <w:rFonts w:ascii="FangSong" w:hAnsi="FangSong" w:eastAsia="FangSong" w:cs="FangSong"/>
                <w:spacing w:val="1"/>
                <w:sz w:val="23"/>
                <w:szCs w:val="23"/>
              </w:rPr>
              <w:t>居民营养健康知识知晓率（</w:t>
            </w:r>
            <w:r>
              <w:rPr>
                <w:spacing w:val="1"/>
                <w:sz w:val="23"/>
                <w:szCs w:val="23"/>
              </w:rPr>
              <w:t>%</w:t>
            </w:r>
            <w:r>
              <w:rPr>
                <w:rFonts w:ascii="FangSong" w:hAnsi="FangSong" w:eastAsia="FangSong" w:cs="FangSong"/>
                <w:spacing w:val="1"/>
                <w:sz w:val="23"/>
                <w:szCs w:val="23"/>
              </w:rPr>
              <w:t>）</w:t>
            </w:r>
            <w:r>
              <w:rPr>
                <w:spacing w:val="1"/>
                <w:sz w:val="23"/>
                <w:szCs w:val="23"/>
              </w:rPr>
              <w:t>27%</w:t>
            </w:r>
            <w:r>
              <w:rPr>
                <w:rFonts w:ascii="FangSong" w:hAnsi="FangSong" w:eastAsia="FangSong" w:cs="FangSong"/>
                <w:spacing w:val="1"/>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8" w:line="192" w:lineRule="auto"/>
              <w:ind w:left="122" w:right="104" w:hanging="7"/>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开展慢性病危险因素监测与</w:t>
            </w:r>
            <w:r>
              <w:rPr>
                <w:rFonts w:ascii="FangSong" w:hAnsi="FangSong" w:eastAsia="FangSong" w:cs="FangSong"/>
                <w:spacing w:val="-4"/>
                <w:sz w:val="23"/>
                <w:szCs w:val="23"/>
              </w:rPr>
              <w:t>干预</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66" w:line="192" w:lineRule="auto"/>
              <w:ind w:left="105" w:right="106" w:firstLine="3"/>
              <w:textAlignment w:val="baseline"/>
              <w:rPr>
                <w:rFonts w:ascii="FangSong" w:hAnsi="FangSong" w:eastAsia="FangSong" w:cs="FangSong"/>
                <w:sz w:val="23"/>
                <w:szCs w:val="23"/>
              </w:rPr>
            </w:pPr>
            <w:r>
              <w:rPr>
                <w:rFonts w:ascii="FangSong" w:hAnsi="FangSong" w:eastAsia="FangSong" w:cs="FangSong"/>
                <w:spacing w:val="3"/>
                <w:sz w:val="23"/>
                <w:szCs w:val="23"/>
              </w:rPr>
              <w:t>基本建立行为危险因素评估、体格检查和健</w:t>
            </w:r>
            <w:r>
              <w:rPr>
                <w:rFonts w:ascii="FangSong" w:hAnsi="FangSong" w:eastAsia="FangSong" w:cs="FangSong"/>
                <w:spacing w:val="1"/>
                <w:sz w:val="23"/>
                <w:szCs w:val="23"/>
              </w:rPr>
              <w:t>康干预相结合的健康管理机制。</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66" w:line="192" w:lineRule="auto"/>
              <w:ind w:left="126" w:right="109" w:hanging="12"/>
              <w:textAlignment w:val="baseline"/>
              <w:rPr>
                <w:rFonts w:ascii="FangSong" w:hAnsi="FangSong" w:eastAsia="FangSong" w:cs="FangSong"/>
                <w:sz w:val="23"/>
                <w:szCs w:val="23"/>
              </w:rPr>
            </w:pPr>
            <w:r>
              <w:rPr>
                <w:rFonts w:ascii="FangSong" w:hAnsi="FangSong" w:eastAsia="FangSong" w:cs="FangSong"/>
                <w:spacing w:val="1"/>
                <w:sz w:val="23"/>
                <w:szCs w:val="23"/>
              </w:rPr>
              <w:t>建立行为危险因素评估、体格检查和健康</w:t>
            </w:r>
            <w:r>
              <w:rPr>
                <w:rFonts w:ascii="FangSong" w:hAnsi="FangSong" w:eastAsia="FangSong" w:cs="FangSong"/>
                <w:sz w:val="23"/>
                <w:szCs w:val="23"/>
              </w:rPr>
              <w:t>干预相结合的健康管理机制。</w:t>
            </w:r>
          </w:p>
        </w:tc>
      </w:tr>
    </w:tbl>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hAnsi="Arial" w:eastAsia="Arial" w:cs="Arial"/>
          <w:sz w:val="21"/>
          <w:szCs w:val="21"/>
        </w:rPr>
        <w:sectPr>
          <w:footerReference r:id="rId9" w:type="default"/>
          <w:pgSz w:w="16839" w:h="11906"/>
          <w:pgMar w:top="1012" w:right="1034" w:bottom="1270" w:left="1034" w:header="0" w:footer="992"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top"/>
          </w:tcPr>
          <w:p>
            <w:pPr>
              <w:keepNext w:val="0"/>
              <w:keepLines w:val="0"/>
              <w:pageBreakBefore w:val="0"/>
              <w:widowControl/>
              <w:kinsoku w:val="0"/>
              <w:wordWrap/>
              <w:overflowPunct/>
              <w:topLinePunct w:val="0"/>
              <w:autoSpaceDE w:val="0"/>
              <w:autoSpaceDN w:val="0"/>
              <w:bidi w:val="0"/>
              <w:adjustRightInd w:val="0"/>
              <w:snapToGrid w:val="0"/>
              <w:spacing w:before="197"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before="196"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82"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4" w:line="216" w:lineRule="auto"/>
              <w:ind w:left="528"/>
              <w:textAlignment w:val="baseline"/>
              <w:rPr>
                <w:rFonts w:ascii="SimHei" w:hAnsi="SimHei" w:eastAsia="SimHei" w:cs="SimHei"/>
                <w:sz w:val="23"/>
                <w:szCs w:val="23"/>
              </w:rPr>
            </w:pPr>
            <w:r>
              <w:rPr>
                <w:rFonts w:ascii="SimHei" w:hAnsi="SimHei" w:eastAsia="SimHei" w:cs="SimHei"/>
                <w:sz w:val="23"/>
                <w:szCs w:val="23"/>
              </w:rPr>
              <w:t>合理膳食行动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31" w:line="216" w:lineRule="auto"/>
              <w:ind w:left="112" w:right="104" w:firstLine="4"/>
              <w:textAlignment w:val="baseline"/>
              <w:rPr>
                <w:rFonts w:ascii="FangSong" w:hAnsi="FangSong" w:eastAsia="FangSong" w:cs="FangSong"/>
                <w:sz w:val="23"/>
                <w:szCs w:val="23"/>
              </w:rPr>
            </w:pPr>
            <w:r>
              <w:rPr>
                <w:spacing w:val="3"/>
                <w:sz w:val="23"/>
                <w:szCs w:val="23"/>
              </w:rPr>
              <w:t>3.</w:t>
            </w:r>
            <w:r>
              <w:rPr>
                <w:rFonts w:ascii="FangSong" w:hAnsi="FangSong" w:eastAsia="FangSong" w:cs="FangSong"/>
                <w:spacing w:val="3"/>
                <w:sz w:val="23"/>
                <w:szCs w:val="23"/>
              </w:rPr>
              <w:t>实施餐饮服务单位合理膳食</w:t>
            </w:r>
            <w:r>
              <w:rPr>
                <w:rFonts w:ascii="FangSong" w:hAnsi="FangSong" w:eastAsia="FangSong" w:cs="FangSong"/>
                <w:spacing w:val="1"/>
                <w:sz w:val="23"/>
                <w:szCs w:val="23"/>
              </w:rPr>
              <w:t>行动</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29" w:line="216" w:lineRule="auto"/>
              <w:ind w:left="105" w:right="106" w:firstLine="10"/>
              <w:textAlignment w:val="baseline"/>
              <w:rPr>
                <w:rFonts w:ascii="FangSong" w:hAnsi="FangSong" w:eastAsia="FangSong" w:cs="FangSong"/>
                <w:sz w:val="23"/>
                <w:szCs w:val="23"/>
              </w:rPr>
            </w:pPr>
            <w:r>
              <w:rPr>
                <w:rFonts w:ascii="FangSong" w:hAnsi="FangSong" w:eastAsia="FangSong" w:cs="FangSong"/>
                <w:spacing w:val="3"/>
                <w:sz w:val="23"/>
                <w:szCs w:val="23"/>
              </w:rPr>
              <w:t>持续推进营养健康食堂（餐厅）、营养与健</w:t>
            </w:r>
            <w:r>
              <w:rPr>
                <w:rFonts w:ascii="FangSong" w:hAnsi="FangSong" w:eastAsia="FangSong" w:cs="FangSong"/>
                <w:spacing w:val="1"/>
                <w:sz w:val="23"/>
                <w:szCs w:val="23"/>
              </w:rPr>
              <w:t>康学校建设。</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29" w:line="216" w:lineRule="auto"/>
              <w:ind w:left="112" w:right="109" w:firstLine="6"/>
              <w:textAlignment w:val="baseline"/>
              <w:rPr>
                <w:rFonts w:ascii="FangSong" w:hAnsi="FangSong" w:eastAsia="FangSong" w:cs="FangSong"/>
                <w:sz w:val="23"/>
                <w:szCs w:val="23"/>
              </w:rPr>
            </w:pPr>
            <w:r>
              <w:rPr>
                <w:rFonts w:ascii="FangSong" w:hAnsi="FangSong" w:eastAsia="FangSong" w:cs="FangSong"/>
                <w:spacing w:val="1"/>
                <w:sz w:val="23"/>
                <w:szCs w:val="23"/>
              </w:rPr>
              <w:t>持续推进营养健康食堂（餐厅）、营养与健康学校建设。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7"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5" w:line="216" w:lineRule="auto"/>
              <w:ind w:left="114" w:right="104" w:hanging="3"/>
              <w:textAlignment w:val="baseline"/>
              <w:rPr>
                <w:rFonts w:ascii="FangSong" w:hAnsi="FangSong" w:eastAsia="FangSong" w:cs="FangSong"/>
                <w:sz w:val="23"/>
                <w:szCs w:val="23"/>
              </w:rPr>
            </w:pPr>
            <w:r>
              <w:rPr>
                <w:spacing w:val="4"/>
                <w:sz w:val="23"/>
                <w:szCs w:val="23"/>
              </w:rPr>
              <w:t>4.</w:t>
            </w:r>
            <w:r>
              <w:rPr>
                <w:rFonts w:ascii="FangSong" w:hAnsi="FangSong" w:eastAsia="FangSong" w:cs="FangSong"/>
                <w:spacing w:val="4"/>
                <w:sz w:val="23"/>
                <w:szCs w:val="23"/>
              </w:rPr>
              <w:t>开展重点人群合理膳食服务</w:t>
            </w:r>
            <w:r>
              <w:rPr>
                <w:rFonts w:ascii="FangSong" w:hAnsi="FangSong" w:eastAsia="FangSong" w:cs="FangSong"/>
                <w:spacing w:val="-1"/>
                <w:sz w:val="23"/>
                <w:szCs w:val="23"/>
              </w:rPr>
              <w:t>指导</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3" w:line="216" w:lineRule="auto"/>
              <w:ind w:left="117"/>
              <w:textAlignment w:val="baseline"/>
              <w:rPr>
                <w:rFonts w:ascii="FangSong" w:hAnsi="FangSong" w:eastAsia="FangSong" w:cs="FangSong"/>
                <w:sz w:val="23"/>
                <w:szCs w:val="23"/>
              </w:rPr>
            </w:pPr>
            <w:r>
              <w:rPr>
                <w:spacing w:val="-1"/>
                <w:sz w:val="23"/>
                <w:szCs w:val="23"/>
              </w:rPr>
              <w:t>5</w:t>
            </w:r>
            <w:r>
              <w:rPr>
                <w:rFonts w:ascii="FangSong" w:hAnsi="FangSong" w:eastAsia="FangSong" w:cs="FangSong"/>
                <w:spacing w:val="-1"/>
                <w:sz w:val="23"/>
                <w:szCs w:val="23"/>
              </w:rPr>
              <w:t>岁以下儿童生长迟缓率＜</w:t>
            </w:r>
            <w:r>
              <w:rPr>
                <w:spacing w:val="-1"/>
                <w:sz w:val="23"/>
                <w:szCs w:val="23"/>
              </w:rPr>
              <w:t>4.5%</w:t>
            </w:r>
            <w:r>
              <w:rPr>
                <w:rFonts w:ascii="FangSong" w:hAnsi="FangSong" w:eastAsia="FangSong" w:cs="FangSong"/>
                <w:spacing w:val="-1"/>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3" w:line="216" w:lineRule="auto"/>
              <w:ind w:left="121"/>
              <w:textAlignment w:val="baseline"/>
              <w:rPr>
                <w:rFonts w:ascii="FangSong" w:hAnsi="FangSong" w:eastAsia="FangSong" w:cs="FangSong"/>
                <w:sz w:val="23"/>
                <w:szCs w:val="23"/>
              </w:rPr>
            </w:pPr>
            <w:r>
              <w:rPr>
                <w:spacing w:val="-1"/>
                <w:sz w:val="23"/>
                <w:szCs w:val="23"/>
              </w:rPr>
              <w:t>5</w:t>
            </w:r>
            <w:r>
              <w:rPr>
                <w:rFonts w:ascii="FangSong" w:hAnsi="FangSong" w:eastAsia="FangSong" w:cs="FangSong"/>
                <w:spacing w:val="-1"/>
                <w:sz w:val="23"/>
                <w:szCs w:val="23"/>
              </w:rPr>
              <w:t>岁以下儿童生长迟缓率＜</w:t>
            </w:r>
            <w:r>
              <w:rPr>
                <w:spacing w:val="-1"/>
                <w:sz w:val="23"/>
                <w:szCs w:val="23"/>
              </w:rPr>
              <w:t>4.0%</w:t>
            </w:r>
            <w:r>
              <w:rPr>
                <w:rFonts w:ascii="FangSong" w:hAnsi="FangSong" w:eastAsia="FangSong" w:cs="FangSong"/>
                <w:spacing w:val="-1"/>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89"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4" w:line="216" w:lineRule="auto"/>
              <w:ind w:left="529"/>
              <w:textAlignment w:val="baseline"/>
              <w:rPr>
                <w:rFonts w:ascii="SimHei" w:hAnsi="SimHei" w:eastAsia="SimHei" w:cs="SimHei"/>
                <w:sz w:val="23"/>
                <w:szCs w:val="23"/>
              </w:rPr>
            </w:pPr>
            <w:r>
              <w:rPr>
                <w:rFonts w:ascii="SimHei" w:hAnsi="SimHei" w:eastAsia="SimHei" w:cs="SimHei"/>
                <w:sz w:val="23"/>
                <w:szCs w:val="23"/>
              </w:rPr>
              <w:t>全民健身行动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7" w:line="216" w:lineRule="auto"/>
              <w:ind w:left="130"/>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持续加快体育公园建设</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27" w:line="216" w:lineRule="auto"/>
              <w:ind w:left="116"/>
              <w:textAlignment w:val="baseline"/>
              <w:rPr>
                <w:rFonts w:ascii="FangSong" w:hAnsi="FangSong" w:eastAsia="FangSong" w:cs="FangSong"/>
                <w:sz w:val="23"/>
                <w:szCs w:val="23"/>
              </w:rPr>
            </w:pPr>
            <w:r>
              <w:rPr>
                <w:rFonts w:ascii="FangSong" w:hAnsi="FangSong" w:eastAsia="FangSong" w:cs="FangSong"/>
                <w:spacing w:val="-1"/>
                <w:sz w:val="23"/>
                <w:szCs w:val="23"/>
              </w:rPr>
              <w:t>新建或改扩建</w:t>
            </w:r>
            <w:r>
              <w:rPr>
                <w:spacing w:val="-1"/>
                <w:sz w:val="23"/>
                <w:szCs w:val="23"/>
              </w:rPr>
              <w:t>74</w:t>
            </w:r>
            <w:r>
              <w:rPr>
                <w:rFonts w:ascii="FangSong" w:hAnsi="FangSong" w:eastAsia="FangSong" w:cs="FangSong"/>
                <w:spacing w:val="-1"/>
                <w:sz w:val="23"/>
                <w:szCs w:val="23"/>
              </w:rPr>
              <w:t>个体育公园。</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86" w:line="216" w:lineRule="auto"/>
              <w:ind w:left="111" w:right="109" w:firstLine="8"/>
              <w:textAlignment w:val="baseline"/>
              <w:rPr>
                <w:rFonts w:ascii="FangSong" w:hAnsi="FangSong" w:eastAsia="FangSong" w:cs="FangSong"/>
                <w:sz w:val="23"/>
                <w:szCs w:val="23"/>
              </w:rPr>
            </w:pPr>
            <w:r>
              <w:rPr>
                <w:rFonts w:ascii="FangSong" w:hAnsi="FangSong" w:eastAsia="FangSong" w:cs="FangSong"/>
                <w:spacing w:val="1"/>
                <w:sz w:val="23"/>
                <w:szCs w:val="23"/>
              </w:rPr>
              <w:t>持续鼓励支持体育公园建设，进一步促进体育公园规范化开放。</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2"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98" w:line="216" w:lineRule="auto"/>
              <w:ind w:left="132" w:right="104" w:hanging="17"/>
              <w:textAlignment w:val="baseline"/>
              <w:rPr>
                <w:rFonts w:ascii="FangSong" w:hAnsi="FangSong" w:eastAsia="FangSong" w:cs="FangSong"/>
                <w:sz w:val="23"/>
                <w:szCs w:val="23"/>
              </w:rPr>
            </w:pPr>
            <w:r>
              <w:rPr>
                <w:spacing w:val="1"/>
                <w:sz w:val="23"/>
                <w:szCs w:val="23"/>
              </w:rPr>
              <w:t>2.</w:t>
            </w:r>
            <w:r>
              <w:rPr>
                <w:rFonts w:ascii="FangSong" w:hAnsi="FangSong" w:eastAsia="FangSong" w:cs="FangSong"/>
                <w:spacing w:val="1"/>
                <w:sz w:val="23"/>
                <w:szCs w:val="23"/>
              </w:rPr>
              <w:t>推进县级“三个一”和乡镇</w:t>
            </w:r>
            <w:r>
              <w:rPr>
                <w:rFonts w:ascii="FangSong" w:hAnsi="FangSong" w:eastAsia="FangSong" w:cs="FangSong"/>
                <w:spacing w:val="-1"/>
                <w:sz w:val="23"/>
                <w:szCs w:val="23"/>
              </w:rPr>
              <w:t>“两个一”全民健身工程建设</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238" w:line="216" w:lineRule="auto"/>
              <w:ind w:left="109"/>
              <w:textAlignment w:val="baseline"/>
              <w:rPr>
                <w:rFonts w:ascii="FangSong" w:hAnsi="FangSong" w:eastAsia="FangSong" w:cs="FangSong"/>
                <w:sz w:val="23"/>
                <w:szCs w:val="23"/>
              </w:rPr>
            </w:pPr>
            <w:r>
              <w:rPr>
                <w:rFonts w:ascii="FangSong" w:hAnsi="FangSong" w:eastAsia="FangSong" w:cs="FangSong"/>
                <w:spacing w:val="1"/>
                <w:sz w:val="23"/>
                <w:szCs w:val="23"/>
              </w:rPr>
              <w:t>基本实现全覆盖。</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98" w:line="216" w:lineRule="auto"/>
              <w:ind w:left="121" w:right="109" w:hanging="5"/>
              <w:textAlignment w:val="baseline"/>
              <w:rPr>
                <w:rFonts w:ascii="FangSong" w:hAnsi="FangSong" w:eastAsia="FangSong" w:cs="FangSong"/>
                <w:sz w:val="23"/>
                <w:szCs w:val="23"/>
              </w:rPr>
            </w:pPr>
            <w:r>
              <w:rPr>
                <w:rFonts w:ascii="FangSong" w:hAnsi="FangSong" w:eastAsia="FangSong" w:cs="FangSong"/>
                <w:spacing w:val="1"/>
                <w:sz w:val="23"/>
                <w:szCs w:val="23"/>
              </w:rPr>
              <w:t>进一步维护更新、提档升级，提高覆盖质</w:t>
            </w:r>
            <w:r>
              <w:rPr>
                <w:rFonts w:ascii="FangSong" w:hAnsi="FangSong" w:eastAsia="FangSong" w:cs="FangSong"/>
                <w:spacing w:val="-3"/>
                <w:sz w:val="23"/>
                <w:szCs w:val="23"/>
              </w:rPr>
              <w:t>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9"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进一步推广举办社区运动会</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112"/>
              <w:textAlignment w:val="baseline"/>
              <w:rPr>
                <w:rFonts w:ascii="FangSong" w:hAnsi="FangSong" w:eastAsia="FangSong" w:cs="FangSong"/>
                <w:sz w:val="23"/>
                <w:szCs w:val="23"/>
              </w:rPr>
            </w:pPr>
            <w:r>
              <w:rPr>
                <w:rFonts w:ascii="FangSong" w:hAnsi="FangSong" w:eastAsia="FangSong" w:cs="FangSong"/>
                <w:sz w:val="23"/>
                <w:szCs w:val="23"/>
              </w:rPr>
              <w:t>每年举办场次超过</w:t>
            </w:r>
            <w:r>
              <w:rPr>
                <w:sz w:val="23"/>
                <w:szCs w:val="23"/>
              </w:rPr>
              <w:t>5000</w:t>
            </w:r>
            <w:r>
              <w:rPr>
                <w:rFonts w:ascii="FangSong" w:hAnsi="FangSong" w:eastAsia="FangSong" w:cs="FangSong"/>
                <w:sz w:val="23"/>
                <w:szCs w:val="23"/>
              </w:rPr>
              <w:t>场。</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116"/>
              <w:textAlignment w:val="baseline"/>
              <w:rPr>
                <w:rFonts w:ascii="FangSong" w:hAnsi="FangSong" w:eastAsia="FangSong" w:cs="FangSong"/>
                <w:sz w:val="23"/>
                <w:szCs w:val="23"/>
              </w:rPr>
            </w:pPr>
            <w:r>
              <w:rPr>
                <w:rFonts w:ascii="FangSong" w:hAnsi="FangSong" w:eastAsia="FangSong" w:cs="FangSong"/>
                <w:spacing w:val="-2"/>
                <w:sz w:val="23"/>
                <w:szCs w:val="23"/>
              </w:rPr>
              <w:t>每年举办场次达到</w:t>
            </w:r>
            <w:r>
              <w:rPr>
                <w:spacing w:val="-2"/>
                <w:sz w:val="23"/>
                <w:szCs w:val="23"/>
              </w:rPr>
              <w:t>1.2</w:t>
            </w:r>
            <w:r>
              <w:rPr>
                <w:rFonts w:ascii="FangSong" w:hAnsi="FangSong" w:eastAsia="FangSong" w:cs="FangSong"/>
                <w:spacing w:val="-2"/>
                <w:sz w:val="23"/>
                <w:szCs w:val="23"/>
              </w:rPr>
              <w:t>万场。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5" w:line="216" w:lineRule="auto"/>
              <w:ind w:left="111" w:right="104"/>
              <w:textAlignment w:val="baseline"/>
              <w:rPr>
                <w:rFonts w:ascii="FangSong" w:hAnsi="FangSong" w:eastAsia="FangSong" w:cs="FangSong"/>
                <w:sz w:val="23"/>
                <w:szCs w:val="23"/>
              </w:rPr>
            </w:pPr>
            <w:r>
              <w:rPr>
                <w:spacing w:val="4"/>
                <w:sz w:val="23"/>
                <w:szCs w:val="23"/>
              </w:rPr>
              <w:t>4.</w:t>
            </w:r>
            <w:r>
              <w:rPr>
                <w:rFonts w:ascii="FangSong" w:hAnsi="FangSong" w:eastAsia="FangSong" w:cs="FangSong"/>
                <w:spacing w:val="4"/>
                <w:sz w:val="23"/>
                <w:szCs w:val="23"/>
              </w:rPr>
              <w:t>加强社会体育指导员队伍建</w:t>
            </w:r>
            <w:r>
              <w:rPr>
                <w:rFonts w:ascii="FangSong" w:hAnsi="FangSong" w:eastAsia="FangSong" w:cs="FangSong"/>
                <w:sz w:val="23"/>
                <w:szCs w:val="23"/>
              </w:rPr>
              <w:t>设</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5" w:line="216" w:lineRule="auto"/>
              <w:ind w:left="113" w:right="99" w:hanging="1"/>
              <w:textAlignment w:val="baseline"/>
              <w:rPr>
                <w:rFonts w:ascii="FangSong" w:hAnsi="FangSong" w:eastAsia="FangSong" w:cs="FangSong"/>
                <w:sz w:val="23"/>
                <w:szCs w:val="23"/>
              </w:rPr>
            </w:pPr>
            <w:r>
              <w:rPr>
                <w:rFonts w:ascii="FangSong" w:hAnsi="FangSong" w:eastAsia="FangSong" w:cs="FangSong"/>
                <w:spacing w:val="11"/>
                <w:sz w:val="23"/>
                <w:szCs w:val="23"/>
              </w:rPr>
              <w:t>每年培训各级社会体育指导员不少于</w:t>
            </w:r>
            <w:r>
              <w:rPr>
                <w:spacing w:val="11"/>
                <w:sz w:val="23"/>
                <w:szCs w:val="23"/>
              </w:rPr>
              <w:t>7000</w:t>
            </w:r>
            <w:r>
              <w:rPr>
                <w:rFonts w:ascii="FangSong" w:hAnsi="FangSong" w:eastAsia="FangSong" w:cs="FangSong"/>
                <w:spacing w:val="-1"/>
                <w:sz w:val="23"/>
                <w:szCs w:val="23"/>
              </w:rPr>
              <w:t>人。</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55" w:line="216" w:lineRule="auto"/>
              <w:ind w:left="117" w:right="100" w:hanging="1"/>
              <w:textAlignment w:val="baseline"/>
              <w:rPr>
                <w:rFonts w:ascii="FangSong" w:hAnsi="FangSong" w:eastAsia="FangSong" w:cs="FangSong"/>
                <w:sz w:val="23"/>
                <w:szCs w:val="23"/>
              </w:rPr>
            </w:pPr>
            <w:r>
              <w:rPr>
                <w:rFonts w:ascii="FangSong" w:hAnsi="FangSong" w:eastAsia="FangSong" w:cs="FangSong"/>
                <w:spacing w:val="-1"/>
                <w:sz w:val="23"/>
                <w:szCs w:val="23"/>
              </w:rPr>
              <w:t>每年培训各级社会体育指导员不少于</w:t>
            </w:r>
            <w:r>
              <w:rPr>
                <w:spacing w:val="-1"/>
                <w:sz w:val="23"/>
                <w:szCs w:val="23"/>
              </w:rPr>
              <w:t>1</w:t>
            </w:r>
            <w:r>
              <w:rPr>
                <w:rFonts w:ascii="FangSong" w:hAnsi="FangSong" w:eastAsia="FangSong" w:cs="FangSong"/>
                <w:spacing w:val="-1"/>
                <w:sz w:val="23"/>
                <w:szCs w:val="23"/>
              </w:rPr>
              <w:t>万人。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9"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4" w:line="216" w:lineRule="auto"/>
              <w:ind w:left="757"/>
              <w:textAlignment w:val="baseline"/>
              <w:rPr>
                <w:rFonts w:ascii="SimHei" w:hAnsi="SimHei" w:eastAsia="SimHei" w:cs="SimHei"/>
                <w:sz w:val="23"/>
                <w:szCs w:val="23"/>
              </w:rPr>
            </w:pPr>
            <w:r>
              <w:rPr>
                <w:rFonts w:ascii="SimHei" w:hAnsi="SimHei" w:eastAsia="SimHei" w:cs="SimHei"/>
                <w:spacing w:val="1"/>
                <w:sz w:val="23"/>
                <w:szCs w:val="23"/>
              </w:rPr>
              <w:t>控烟行动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16" w:lineRule="auto"/>
              <w:ind w:left="130"/>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推动控烟立法</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16" w:lineRule="auto"/>
              <w:ind w:left="111"/>
              <w:textAlignment w:val="baseline"/>
              <w:rPr>
                <w:rFonts w:ascii="FangSong" w:hAnsi="FangSong" w:eastAsia="FangSong" w:cs="FangSong"/>
                <w:sz w:val="23"/>
                <w:szCs w:val="23"/>
              </w:rPr>
            </w:pPr>
            <w:r>
              <w:rPr>
                <w:rFonts w:ascii="FangSong" w:hAnsi="FangSong" w:eastAsia="FangSong" w:cs="FangSong"/>
                <w:spacing w:val="1"/>
                <w:sz w:val="23"/>
                <w:szCs w:val="23"/>
              </w:rPr>
              <w:t>全面无烟法规保护的人口比例</w:t>
            </w:r>
            <w:r>
              <w:rPr>
                <w:spacing w:val="1"/>
                <w:sz w:val="23"/>
                <w:szCs w:val="23"/>
              </w:rPr>
              <w:t>≥30%</w:t>
            </w:r>
            <w:r>
              <w:rPr>
                <w:rFonts w:ascii="FangSong" w:hAnsi="FangSong" w:eastAsia="FangSong" w:cs="FangSong"/>
                <w:spacing w:val="1"/>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16" w:lineRule="auto"/>
              <w:ind w:left="115"/>
              <w:textAlignment w:val="baseline"/>
              <w:rPr>
                <w:rFonts w:ascii="FangSong" w:hAnsi="FangSong" w:eastAsia="FangSong" w:cs="FangSong"/>
                <w:sz w:val="23"/>
                <w:szCs w:val="23"/>
              </w:rPr>
            </w:pPr>
            <w:r>
              <w:rPr>
                <w:rFonts w:ascii="FangSong" w:hAnsi="FangSong" w:eastAsia="FangSong" w:cs="FangSong"/>
                <w:spacing w:val="1"/>
                <w:sz w:val="23"/>
                <w:szCs w:val="23"/>
              </w:rPr>
              <w:t>全面无烟法规保护的人口比例</w:t>
            </w:r>
            <w:r>
              <w:rPr>
                <w:spacing w:val="1"/>
                <w:sz w:val="23"/>
                <w:szCs w:val="23"/>
              </w:rPr>
              <w:t>≥50%</w:t>
            </w:r>
            <w:r>
              <w:rPr>
                <w:rFonts w:ascii="FangSong" w:hAnsi="FangSong" w:eastAsia="FangSong" w:cs="FangSong"/>
                <w:spacing w:val="1"/>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71" w:line="216" w:lineRule="auto"/>
              <w:ind w:left="115"/>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推进无烟环境建设</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32" w:line="216" w:lineRule="auto"/>
              <w:ind w:left="127" w:right="106" w:hanging="7"/>
              <w:textAlignment w:val="baseline"/>
              <w:rPr>
                <w:rFonts w:ascii="FangSong" w:hAnsi="FangSong" w:eastAsia="FangSong" w:cs="FangSong"/>
                <w:sz w:val="23"/>
                <w:szCs w:val="23"/>
              </w:rPr>
            </w:pPr>
            <w:r>
              <w:rPr>
                <w:rFonts w:ascii="FangSong" w:hAnsi="FangSong" w:eastAsia="FangSong" w:cs="FangSong"/>
                <w:spacing w:val="3"/>
                <w:sz w:val="23"/>
                <w:szCs w:val="23"/>
              </w:rPr>
              <w:t>无烟党政机关建设、无烟学校建设、无烟卫</w:t>
            </w:r>
            <w:r>
              <w:rPr>
                <w:rFonts w:ascii="FangSong" w:hAnsi="FangSong" w:eastAsia="FangSong" w:cs="FangSong"/>
                <w:sz w:val="23"/>
                <w:szCs w:val="23"/>
              </w:rPr>
              <w:t>生健康机构全覆盖长效机制基本完善。</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32" w:line="216" w:lineRule="auto"/>
              <w:ind w:left="123" w:right="109"/>
              <w:textAlignment w:val="baseline"/>
              <w:rPr>
                <w:rFonts w:ascii="FangSong" w:hAnsi="FangSong" w:eastAsia="FangSong" w:cs="FangSong"/>
                <w:sz w:val="23"/>
                <w:szCs w:val="23"/>
              </w:rPr>
            </w:pPr>
            <w:r>
              <w:rPr>
                <w:rFonts w:ascii="FangSong" w:hAnsi="FangSong" w:eastAsia="FangSong" w:cs="FangSong"/>
                <w:spacing w:val="1"/>
                <w:sz w:val="23"/>
                <w:szCs w:val="23"/>
              </w:rPr>
              <w:t>无烟党政机关建设、无烟学校建设、无烟</w:t>
            </w:r>
            <w:r>
              <w:rPr>
                <w:rFonts w:ascii="FangSong" w:hAnsi="FangSong" w:eastAsia="FangSong" w:cs="FangSong"/>
                <w:sz w:val="23"/>
                <w:szCs w:val="23"/>
              </w:rPr>
              <w:t>卫生健康机构全覆盖长效机制完善。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000"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加强戒烟服务体系建设</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03" w:line="216" w:lineRule="auto"/>
              <w:ind w:left="109" w:right="106" w:firstLine="17"/>
              <w:textAlignment w:val="baseline"/>
              <w:rPr>
                <w:rFonts w:ascii="FangSong" w:hAnsi="FangSong" w:eastAsia="FangSong" w:cs="FangSong"/>
                <w:sz w:val="23"/>
                <w:szCs w:val="23"/>
              </w:rPr>
            </w:pPr>
            <w:r>
              <w:rPr>
                <w:rFonts w:ascii="FangSong" w:hAnsi="FangSong" w:eastAsia="FangSong" w:cs="FangSong"/>
                <w:spacing w:val="2"/>
                <w:sz w:val="23"/>
                <w:szCs w:val="23"/>
              </w:rPr>
              <w:t>二级以上公立医疗机构全部开设戒烟门诊，</w:t>
            </w:r>
            <w:r>
              <w:rPr>
                <w:rFonts w:ascii="FangSong" w:hAnsi="FangSong" w:eastAsia="FangSong" w:cs="FangSong"/>
                <w:spacing w:val="3"/>
                <w:sz w:val="23"/>
                <w:szCs w:val="23"/>
              </w:rPr>
              <w:t>简短戒烟干预制度在二级以上公立医疗机构</w:t>
            </w:r>
            <w:r>
              <w:rPr>
                <w:rFonts w:ascii="FangSong" w:hAnsi="FangSong" w:eastAsia="FangSong" w:cs="FangSong"/>
                <w:spacing w:val="1"/>
                <w:sz w:val="23"/>
                <w:szCs w:val="23"/>
              </w:rPr>
              <w:t>基本推开。</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03" w:line="216" w:lineRule="auto"/>
              <w:ind w:left="122" w:right="109" w:firstLine="7"/>
              <w:jc w:val="both"/>
              <w:textAlignment w:val="baseline"/>
              <w:rPr>
                <w:rFonts w:ascii="FangSong" w:hAnsi="FangSong" w:eastAsia="FangSong" w:cs="FangSong"/>
                <w:sz w:val="23"/>
                <w:szCs w:val="23"/>
              </w:rPr>
            </w:pPr>
            <w:r>
              <w:rPr>
                <w:rFonts w:ascii="FangSong" w:hAnsi="FangSong" w:eastAsia="FangSong" w:cs="FangSong"/>
                <w:sz w:val="23"/>
                <w:szCs w:val="23"/>
              </w:rPr>
              <w:t>二级以上公立医疗机构全部开设戒烟门诊</w:t>
            </w:r>
            <w:r>
              <w:rPr>
                <w:rFonts w:ascii="FangSong" w:hAnsi="FangSong" w:eastAsia="FangSong" w:cs="FangSong"/>
                <w:spacing w:val="1"/>
                <w:sz w:val="23"/>
                <w:szCs w:val="23"/>
              </w:rPr>
              <w:t>并规范开诊，简短戒烟干预制度在二级以</w:t>
            </w:r>
            <w:r>
              <w:rPr>
                <w:rFonts w:ascii="FangSong" w:hAnsi="FangSong" w:eastAsia="FangSong" w:cs="FangSong"/>
                <w:sz w:val="23"/>
                <w:szCs w:val="23"/>
              </w:rPr>
              <w:t>上公立医疗机构全部推开。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9" w:line="216" w:lineRule="auto"/>
              <w:ind w:left="111"/>
              <w:textAlignment w:val="baseline"/>
              <w:rPr>
                <w:rFonts w:ascii="FangSong" w:hAnsi="FangSong" w:eastAsia="FangSong" w:cs="FangSong"/>
                <w:sz w:val="23"/>
                <w:szCs w:val="23"/>
              </w:rPr>
            </w:pPr>
            <w:r>
              <w:rPr>
                <w:spacing w:val="1"/>
                <w:sz w:val="23"/>
                <w:szCs w:val="23"/>
              </w:rPr>
              <w:t>4.</w:t>
            </w:r>
            <w:r>
              <w:rPr>
                <w:rFonts w:ascii="FangSong" w:hAnsi="FangSong" w:eastAsia="FangSong" w:cs="FangSong"/>
                <w:spacing w:val="1"/>
                <w:sz w:val="23"/>
                <w:szCs w:val="23"/>
              </w:rPr>
              <w:t>开展专项整治行动</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96" w:line="216" w:lineRule="auto"/>
              <w:ind w:left="113"/>
              <w:textAlignment w:val="baseline"/>
              <w:rPr>
                <w:rFonts w:ascii="FangSong" w:hAnsi="FangSong" w:eastAsia="FangSong" w:cs="FangSong"/>
                <w:sz w:val="23"/>
                <w:szCs w:val="23"/>
              </w:rPr>
            </w:pPr>
            <w:r>
              <w:rPr>
                <w:rFonts w:ascii="FangSong" w:hAnsi="FangSong" w:eastAsia="FangSong" w:cs="FangSong"/>
                <w:sz w:val="23"/>
                <w:szCs w:val="23"/>
              </w:rPr>
              <w:t>烟草广告完全禁止。</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96" w:line="216" w:lineRule="auto"/>
              <w:ind w:left="117"/>
              <w:textAlignment w:val="baseline"/>
              <w:rPr>
                <w:rFonts w:ascii="FangSong" w:hAnsi="FangSong" w:eastAsia="FangSong" w:cs="FangSong"/>
                <w:sz w:val="23"/>
                <w:szCs w:val="23"/>
              </w:rPr>
            </w:pPr>
            <w:r>
              <w:rPr>
                <w:rFonts w:ascii="FangSong" w:hAnsi="FangSong" w:eastAsia="FangSong" w:cs="FangSong"/>
                <w:sz w:val="23"/>
                <w:szCs w:val="23"/>
              </w:rPr>
              <w:t>烟草广告完全禁止。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9"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8" w:line="216" w:lineRule="auto"/>
              <w:ind w:left="117"/>
              <w:textAlignment w:val="baseline"/>
              <w:rPr>
                <w:rFonts w:ascii="FangSong" w:hAnsi="FangSong" w:eastAsia="FangSong" w:cs="FangSong"/>
                <w:sz w:val="23"/>
                <w:szCs w:val="23"/>
              </w:rPr>
            </w:pPr>
            <w:r>
              <w:rPr>
                <w:spacing w:val="-13"/>
                <w:sz w:val="23"/>
                <w:szCs w:val="23"/>
              </w:rPr>
              <w:t>5.</w:t>
            </w:r>
            <w:r>
              <w:rPr>
                <w:rFonts w:ascii="FangSong" w:hAnsi="FangSong" w:eastAsia="FangSong" w:cs="FangSong"/>
                <w:spacing w:val="-13"/>
                <w:sz w:val="23"/>
                <w:szCs w:val="23"/>
              </w:rPr>
              <w:t>大力开展控烟宣传教育活动</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198" w:line="216" w:lineRule="auto"/>
              <w:ind w:left="112"/>
              <w:textAlignment w:val="baseline"/>
              <w:rPr>
                <w:rFonts w:ascii="FangSong" w:hAnsi="FangSong" w:eastAsia="FangSong" w:cs="FangSong"/>
                <w:sz w:val="23"/>
                <w:szCs w:val="23"/>
              </w:rPr>
            </w:pPr>
            <w:r>
              <w:rPr>
                <w:rFonts w:ascii="FangSong" w:hAnsi="FangSong" w:eastAsia="FangSong" w:cs="FangSong"/>
                <w:spacing w:val="1"/>
                <w:sz w:val="23"/>
                <w:szCs w:val="23"/>
              </w:rPr>
              <w:t>每年开展一次世界无烟日宣传活动。</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198" w:line="216" w:lineRule="auto"/>
              <w:ind w:left="116"/>
              <w:textAlignment w:val="baseline"/>
              <w:rPr>
                <w:rFonts w:ascii="FangSong" w:hAnsi="FangSong" w:eastAsia="FangSong" w:cs="FangSong"/>
                <w:sz w:val="23"/>
                <w:szCs w:val="23"/>
              </w:rPr>
            </w:pPr>
            <w:r>
              <w:rPr>
                <w:rFonts w:ascii="FangSong" w:hAnsi="FangSong" w:eastAsia="FangSong" w:cs="FangSong"/>
                <w:spacing w:val="1"/>
                <w:sz w:val="23"/>
                <w:szCs w:val="23"/>
              </w:rPr>
              <w:t>每年开展一次世界无烟日宣传活动。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7" w:line="216" w:lineRule="auto"/>
              <w:ind w:left="114"/>
              <w:textAlignment w:val="baseline"/>
              <w:rPr>
                <w:rFonts w:ascii="FangSong" w:hAnsi="FangSong" w:eastAsia="FangSong" w:cs="FangSong"/>
                <w:sz w:val="23"/>
                <w:szCs w:val="23"/>
              </w:rPr>
            </w:pPr>
            <w:r>
              <w:rPr>
                <w:sz w:val="23"/>
                <w:szCs w:val="23"/>
              </w:rPr>
              <w:t>6.</w:t>
            </w:r>
            <w:r>
              <w:rPr>
                <w:rFonts w:ascii="FangSong" w:hAnsi="FangSong" w:eastAsia="FangSong" w:cs="FangSong"/>
                <w:sz w:val="23"/>
                <w:szCs w:val="23"/>
              </w:rPr>
              <w:t>强化监测评估</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54" w:line="216" w:lineRule="auto"/>
              <w:ind w:left="112" w:right="106"/>
              <w:textAlignment w:val="baseline"/>
              <w:rPr>
                <w:rFonts w:ascii="FangSong" w:hAnsi="FangSong" w:eastAsia="FangSong" w:cs="FangSong"/>
                <w:sz w:val="23"/>
                <w:szCs w:val="23"/>
              </w:rPr>
            </w:pPr>
            <w:r>
              <w:rPr>
                <w:rFonts w:ascii="FangSong" w:hAnsi="FangSong" w:eastAsia="FangSong" w:cs="FangSong"/>
                <w:spacing w:val="3"/>
                <w:sz w:val="23"/>
                <w:szCs w:val="23"/>
              </w:rPr>
              <w:t>每两年分别开展一次成人烟草流行监测和青</w:t>
            </w:r>
            <w:r>
              <w:rPr>
                <w:rFonts w:ascii="FangSong" w:hAnsi="FangSong" w:eastAsia="FangSong" w:cs="FangSong"/>
                <w:sz w:val="23"/>
                <w:szCs w:val="23"/>
              </w:rPr>
              <w:t>少年烟草流行监测。</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54" w:line="216" w:lineRule="auto"/>
              <w:ind w:left="124" w:right="109" w:hanging="8"/>
              <w:textAlignment w:val="baseline"/>
              <w:rPr>
                <w:rFonts w:ascii="FangSong" w:hAnsi="FangSong" w:eastAsia="FangSong" w:cs="FangSong"/>
                <w:sz w:val="23"/>
                <w:szCs w:val="23"/>
              </w:rPr>
            </w:pPr>
            <w:r>
              <w:rPr>
                <w:rFonts w:ascii="FangSong" w:hAnsi="FangSong" w:eastAsia="FangSong" w:cs="FangSong"/>
                <w:spacing w:val="1"/>
                <w:sz w:val="23"/>
                <w:szCs w:val="23"/>
              </w:rPr>
              <w:t>每两年分别开展一次成人烟草流行监测和</w:t>
            </w:r>
            <w:r>
              <w:rPr>
                <w:rFonts w:ascii="FangSong" w:hAnsi="FangSong" w:eastAsia="FangSong" w:cs="FangSong"/>
                <w:sz w:val="23"/>
                <w:szCs w:val="23"/>
              </w:rPr>
              <w:t>青少年烟草流行监测。</w:t>
            </w:r>
          </w:p>
        </w:tc>
      </w:tr>
    </w:tbl>
    <w:p>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ascii="Arial"/>
          <w:sz w:val="21"/>
        </w:rPr>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top"/>
          </w:tcPr>
          <w:p>
            <w:pPr>
              <w:keepNext w:val="0"/>
              <w:keepLines w:val="0"/>
              <w:pageBreakBefore w:val="0"/>
              <w:widowControl/>
              <w:kinsoku w:val="0"/>
              <w:wordWrap/>
              <w:overflowPunct/>
              <w:topLinePunct w:val="0"/>
              <w:autoSpaceDE w:val="0"/>
              <w:autoSpaceDN w:val="0"/>
              <w:bidi w:val="0"/>
              <w:adjustRightInd w:val="0"/>
              <w:snapToGrid w:val="0"/>
              <w:spacing w:before="197"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before="196"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3"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5" w:line="216" w:lineRule="auto"/>
              <w:ind w:left="297"/>
              <w:textAlignment w:val="baseline"/>
              <w:rPr>
                <w:rFonts w:ascii="SimHei" w:hAnsi="SimHei" w:eastAsia="SimHei" w:cs="SimHei"/>
                <w:sz w:val="23"/>
                <w:szCs w:val="23"/>
              </w:rPr>
            </w:pPr>
            <w:r>
              <w:rPr>
                <w:rFonts w:ascii="SimHei" w:hAnsi="SimHei" w:eastAsia="SimHei" w:cs="SimHei"/>
                <w:sz w:val="23"/>
                <w:szCs w:val="23"/>
              </w:rPr>
              <w:t>心理健康促进行动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29" w:line="216" w:lineRule="auto"/>
              <w:ind w:left="112" w:right="104" w:firstLine="17"/>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完善社会化心理健康知识传</w:t>
            </w:r>
            <w:r>
              <w:rPr>
                <w:rFonts w:ascii="FangSong" w:hAnsi="FangSong" w:eastAsia="FangSong" w:cs="FangSong"/>
                <w:sz w:val="23"/>
                <w:szCs w:val="23"/>
              </w:rPr>
              <w:t>播网络</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before="272" w:line="216" w:lineRule="auto"/>
              <w:ind w:left="107"/>
              <w:textAlignment w:val="baseline"/>
              <w:rPr>
                <w:rFonts w:ascii="FangSong" w:hAnsi="FangSong" w:eastAsia="FangSong" w:cs="FangSong"/>
                <w:sz w:val="23"/>
                <w:szCs w:val="23"/>
              </w:rPr>
            </w:pPr>
            <w:r>
              <w:rPr>
                <w:rFonts w:ascii="FangSong" w:hAnsi="FangSong" w:eastAsia="FangSong" w:cs="FangSong"/>
                <w:spacing w:val="1"/>
                <w:sz w:val="23"/>
                <w:szCs w:val="23"/>
              </w:rPr>
              <w:t>居民心理健康素养水平持续提升。</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272" w:line="216" w:lineRule="auto"/>
              <w:ind w:left="111"/>
              <w:textAlignment w:val="baseline"/>
              <w:rPr>
                <w:rFonts w:ascii="FangSong" w:hAnsi="FangSong" w:eastAsia="FangSong" w:cs="FangSong"/>
                <w:sz w:val="23"/>
                <w:szCs w:val="23"/>
              </w:rPr>
            </w:pPr>
            <w:r>
              <w:rPr>
                <w:rFonts w:ascii="FangSong" w:hAnsi="FangSong" w:eastAsia="FangSong" w:cs="FangSong"/>
                <w:spacing w:val="1"/>
                <w:sz w:val="23"/>
                <w:szCs w:val="23"/>
              </w:rPr>
              <w:t>居民心理健康素养水平持续提升。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2"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6" w:line="216" w:lineRule="auto"/>
              <w:ind w:left="120" w:right="104" w:hanging="5"/>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开展心理健康评估及常见精</w:t>
            </w:r>
            <w:r>
              <w:rPr>
                <w:rFonts w:ascii="FangSong" w:hAnsi="FangSong" w:eastAsia="FangSong" w:cs="FangSong"/>
                <w:spacing w:val="-1"/>
                <w:sz w:val="23"/>
                <w:szCs w:val="23"/>
              </w:rPr>
              <w:t>神障碍早期筛查</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4" w:line="216" w:lineRule="auto"/>
              <w:ind w:left="112" w:right="97" w:firstLine="7"/>
              <w:jc w:val="both"/>
              <w:textAlignment w:val="baseline"/>
              <w:rPr>
                <w:rFonts w:ascii="FangSong" w:hAnsi="FangSong" w:eastAsia="FangSong" w:cs="FangSong"/>
                <w:sz w:val="23"/>
                <w:szCs w:val="23"/>
              </w:rPr>
            </w:pPr>
            <w:r>
              <w:rPr>
                <w:rFonts w:ascii="FangSong" w:hAnsi="FangSong" w:eastAsia="FangSong" w:cs="FangSong"/>
                <w:spacing w:val="3"/>
                <w:sz w:val="23"/>
                <w:szCs w:val="23"/>
              </w:rPr>
              <w:t>开展抑郁症、焦虑障碍等常见精神障碍疾病</w:t>
            </w:r>
            <w:r>
              <w:rPr>
                <w:rFonts w:ascii="FangSong" w:hAnsi="FangSong" w:eastAsia="FangSong" w:cs="FangSong"/>
                <w:spacing w:val="-1"/>
                <w:sz w:val="23"/>
                <w:szCs w:val="23"/>
              </w:rPr>
              <w:t>发病监测的县（市、区）比例达</w:t>
            </w:r>
            <w:r>
              <w:rPr>
                <w:spacing w:val="-1"/>
                <w:sz w:val="23"/>
                <w:szCs w:val="23"/>
              </w:rPr>
              <w:t>100%</w:t>
            </w:r>
            <w:r>
              <w:rPr>
                <w:rFonts w:ascii="FangSong" w:hAnsi="FangSong" w:eastAsia="FangSong" w:cs="FangSong"/>
                <w:spacing w:val="-1"/>
                <w:sz w:val="23"/>
                <w:szCs w:val="23"/>
              </w:rPr>
              <w:t>，开展</w:t>
            </w:r>
            <w:r>
              <w:rPr>
                <w:rFonts w:ascii="FangSong" w:hAnsi="FangSong" w:eastAsia="FangSong" w:cs="FangSong"/>
                <w:spacing w:val="1"/>
                <w:sz w:val="23"/>
                <w:szCs w:val="23"/>
              </w:rPr>
              <w:t>儿童青少年心理行为问题流行病学调查。</w:t>
            </w:r>
          </w:p>
        </w:tc>
        <w:tc>
          <w:tcPr>
            <w:tcW w:w="4398" w:type="dxa"/>
            <w:vAlign w:val="top"/>
          </w:tcPr>
          <w:p>
            <w:pPr>
              <w:keepNext w:val="0"/>
              <w:keepLines w:val="0"/>
              <w:pageBreakBefore w:val="0"/>
              <w:widowControl/>
              <w:kinsoku w:val="0"/>
              <w:wordWrap/>
              <w:overflowPunct/>
              <w:topLinePunct w:val="0"/>
              <w:autoSpaceDE w:val="0"/>
              <w:autoSpaceDN w:val="0"/>
              <w:bidi w:val="0"/>
              <w:adjustRightInd w:val="0"/>
              <w:snapToGrid w:val="0"/>
              <w:spacing w:before="308" w:line="216" w:lineRule="auto"/>
              <w:ind w:left="115" w:right="109" w:firstLine="20"/>
              <w:textAlignment w:val="baseline"/>
              <w:rPr>
                <w:rFonts w:ascii="FangSong" w:hAnsi="FangSong" w:eastAsia="FangSong" w:cs="FangSong"/>
                <w:sz w:val="23"/>
                <w:szCs w:val="23"/>
              </w:rPr>
            </w:pPr>
            <w:r>
              <w:rPr>
                <w:rFonts w:ascii="FangSong" w:hAnsi="FangSong" w:eastAsia="FangSong" w:cs="FangSong"/>
                <w:sz w:val="23"/>
                <w:szCs w:val="23"/>
              </w:rPr>
              <w:t>常见精神障碍防治和心理行为问题筛查识别水平显著提高。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8"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完善临床心理健康服务</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2" w:line="216" w:lineRule="auto"/>
              <w:ind w:left="148" w:right="106" w:hanging="22"/>
              <w:textAlignment w:val="baseline"/>
              <w:rPr>
                <w:rFonts w:ascii="FangSong" w:hAnsi="FangSong" w:eastAsia="FangSong" w:cs="FangSong"/>
                <w:sz w:val="23"/>
                <w:szCs w:val="23"/>
              </w:rPr>
            </w:pPr>
            <w:r>
              <w:rPr>
                <w:rFonts w:ascii="FangSong" w:hAnsi="FangSong" w:eastAsia="FangSong" w:cs="FangSong"/>
                <w:spacing w:val="2"/>
                <w:sz w:val="23"/>
                <w:szCs w:val="23"/>
              </w:rPr>
              <w:t>二级以上综合医院开设心理（精神）科门诊</w:t>
            </w:r>
            <w:r>
              <w:rPr>
                <w:rFonts w:ascii="FangSong" w:hAnsi="FangSong" w:eastAsia="FangSong" w:cs="FangSong"/>
                <w:spacing w:val="-4"/>
                <w:sz w:val="23"/>
                <w:szCs w:val="23"/>
              </w:rPr>
              <w:t>比例达到</w:t>
            </w:r>
            <w:r>
              <w:rPr>
                <w:spacing w:val="-4"/>
                <w:sz w:val="23"/>
                <w:szCs w:val="23"/>
              </w:rPr>
              <w:t>43%</w:t>
            </w:r>
            <w:r>
              <w:rPr>
                <w:rFonts w:ascii="FangSong" w:hAnsi="FangSong" w:eastAsia="FangSong" w:cs="FangSong"/>
                <w:spacing w:val="-4"/>
                <w:sz w:val="23"/>
                <w:szCs w:val="23"/>
              </w:rPr>
              <w:t>。</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2" w:line="216" w:lineRule="auto"/>
              <w:ind w:left="116" w:right="109" w:firstLine="13"/>
              <w:textAlignment w:val="baseline"/>
              <w:rPr>
                <w:rFonts w:ascii="FangSong" w:hAnsi="FangSong" w:eastAsia="FangSong" w:cs="FangSong"/>
                <w:sz w:val="23"/>
                <w:szCs w:val="23"/>
              </w:rPr>
            </w:pPr>
            <w:r>
              <w:rPr>
                <w:rFonts w:ascii="FangSong" w:hAnsi="FangSong" w:eastAsia="FangSong" w:cs="FangSong"/>
                <w:sz w:val="23"/>
                <w:szCs w:val="23"/>
              </w:rPr>
              <w:t>二级以上综合医院开设心理（精神）科门诊比例达到</w:t>
            </w:r>
            <w:r>
              <w:rPr>
                <w:sz w:val="23"/>
                <w:szCs w:val="23"/>
              </w:rPr>
              <w:t>45%</w:t>
            </w:r>
            <w:r>
              <w:rPr>
                <w:rFonts w:ascii="FangSong" w:hAnsi="FangSong" w:eastAsia="FangSong" w:cs="FangSong"/>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1" w:hRule="atLeast"/>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6" w:line="216" w:lineRule="auto"/>
              <w:ind w:left="112" w:right="104" w:hanging="1"/>
              <w:textAlignment w:val="baseline"/>
              <w:rPr>
                <w:rFonts w:ascii="FangSong" w:hAnsi="FangSong" w:eastAsia="FangSong" w:cs="FangSong"/>
                <w:sz w:val="23"/>
                <w:szCs w:val="23"/>
              </w:rPr>
            </w:pPr>
            <w:r>
              <w:rPr>
                <w:spacing w:val="4"/>
                <w:sz w:val="23"/>
                <w:szCs w:val="23"/>
              </w:rPr>
              <w:t>4.</w:t>
            </w:r>
            <w:r>
              <w:rPr>
                <w:rFonts w:ascii="FangSong" w:hAnsi="FangSong" w:eastAsia="FangSong" w:cs="FangSong"/>
                <w:spacing w:val="4"/>
                <w:sz w:val="23"/>
                <w:szCs w:val="23"/>
              </w:rPr>
              <w:t>加强严重精神障碍患者服务</w:t>
            </w:r>
            <w:r>
              <w:rPr>
                <w:rFonts w:ascii="FangSong" w:hAnsi="FangSong" w:eastAsia="FangSong" w:cs="FangSong"/>
                <w:sz w:val="23"/>
                <w:szCs w:val="23"/>
              </w:rPr>
              <w:t>管理</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7" w:line="216" w:lineRule="auto"/>
              <w:ind w:left="119" w:right="167" w:hanging="7"/>
              <w:textAlignment w:val="baseline"/>
              <w:rPr>
                <w:rFonts w:ascii="FangSong" w:hAnsi="FangSong" w:eastAsia="FangSong" w:cs="FangSong"/>
                <w:sz w:val="23"/>
                <w:szCs w:val="23"/>
              </w:rPr>
            </w:pPr>
            <w:r>
              <w:rPr>
                <w:rFonts w:ascii="FangSong" w:hAnsi="FangSong" w:eastAsia="FangSong" w:cs="FangSong"/>
                <w:sz w:val="23"/>
                <w:szCs w:val="23"/>
              </w:rPr>
              <w:t>推动严重精神障碍患者的规范管理与治疗，规范管理率保持</w:t>
            </w:r>
            <w:r>
              <w:rPr>
                <w:rFonts w:ascii="FangSong" w:hAnsi="FangSong" w:eastAsia="FangSong" w:cs="FangSong"/>
                <w:spacing w:val="-49"/>
                <w:sz w:val="23"/>
                <w:szCs w:val="23"/>
              </w:rPr>
              <w:t xml:space="preserve"> </w:t>
            </w:r>
            <w:r>
              <w:rPr>
                <w:sz w:val="23"/>
                <w:szCs w:val="23"/>
              </w:rPr>
              <w:t>90%</w:t>
            </w:r>
            <w:r>
              <w:rPr>
                <w:rFonts w:ascii="FangSong" w:hAnsi="FangSong" w:eastAsia="FangSong" w:cs="FangSong"/>
                <w:sz w:val="23"/>
                <w:szCs w:val="23"/>
              </w:rPr>
              <w:t>以上。</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7" w:line="216" w:lineRule="auto"/>
              <w:ind w:left="116" w:right="109"/>
              <w:textAlignment w:val="baseline"/>
              <w:rPr>
                <w:rFonts w:ascii="FangSong" w:hAnsi="FangSong" w:eastAsia="FangSong" w:cs="FangSong"/>
                <w:sz w:val="23"/>
                <w:szCs w:val="23"/>
              </w:rPr>
            </w:pPr>
            <w:r>
              <w:rPr>
                <w:rFonts w:ascii="FangSong" w:hAnsi="FangSong" w:eastAsia="FangSong" w:cs="FangSong"/>
                <w:spacing w:val="15"/>
                <w:sz w:val="23"/>
                <w:szCs w:val="23"/>
              </w:rPr>
              <w:t>推动严重精神障碍患者的规范管理与治</w:t>
            </w:r>
            <w:r>
              <w:rPr>
                <w:rFonts w:ascii="FangSong" w:hAnsi="FangSong" w:eastAsia="FangSong" w:cs="FangSong"/>
                <w:sz w:val="23"/>
                <w:szCs w:val="23"/>
              </w:rPr>
              <w:t>疗，规范管理率保持</w:t>
            </w:r>
            <w:r>
              <w:rPr>
                <w:sz w:val="23"/>
                <w:szCs w:val="23"/>
              </w:rPr>
              <w:t>90%</w:t>
            </w:r>
            <w:r>
              <w:rPr>
                <w:rFonts w:ascii="FangSong" w:hAnsi="FangSong" w:eastAsia="FangSong" w:cs="FangSong"/>
                <w:sz w:val="23"/>
                <w:szCs w:val="23"/>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0"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216" w:lineRule="auto"/>
              <w:ind w:left="117"/>
              <w:textAlignment w:val="baseline"/>
              <w:rPr>
                <w:rFonts w:ascii="FangSong" w:hAnsi="FangSong" w:eastAsia="FangSong" w:cs="FangSong"/>
                <w:sz w:val="23"/>
                <w:szCs w:val="23"/>
              </w:rPr>
            </w:pPr>
            <w:r>
              <w:rPr>
                <w:sz w:val="23"/>
                <w:szCs w:val="23"/>
              </w:rPr>
              <w:t>5.</w:t>
            </w:r>
            <w:r>
              <w:rPr>
                <w:rFonts w:ascii="FangSong" w:hAnsi="FangSong" w:eastAsia="FangSong" w:cs="FangSong"/>
                <w:sz w:val="23"/>
                <w:szCs w:val="23"/>
              </w:rPr>
              <w:t>加强心理健康服务能力建设</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6" w:line="216" w:lineRule="auto"/>
              <w:ind w:left="115" w:right="89" w:firstLine="4"/>
              <w:textAlignment w:val="baseline"/>
              <w:rPr>
                <w:rFonts w:ascii="FangSong" w:hAnsi="FangSong" w:eastAsia="FangSong" w:cs="FangSong"/>
                <w:sz w:val="23"/>
                <w:szCs w:val="23"/>
              </w:rPr>
            </w:pPr>
            <w:r>
              <w:rPr>
                <w:rFonts w:ascii="FangSong" w:hAnsi="FangSong" w:eastAsia="FangSong" w:cs="FangSong"/>
                <w:spacing w:val="-19"/>
                <w:sz w:val="23"/>
                <w:szCs w:val="23"/>
              </w:rPr>
              <w:t>开展精神科医师转岗培训项目，精神科执业（助</w:t>
            </w:r>
            <w:r>
              <w:rPr>
                <w:rFonts w:ascii="FangSong" w:hAnsi="FangSong" w:eastAsia="FangSong" w:cs="FangSong"/>
                <w:spacing w:val="-8"/>
                <w:sz w:val="23"/>
                <w:szCs w:val="23"/>
              </w:rPr>
              <w:t>理）医师达到每</w:t>
            </w:r>
            <w:r>
              <w:rPr>
                <w:spacing w:val="-8"/>
                <w:sz w:val="23"/>
                <w:szCs w:val="23"/>
              </w:rPr>
              <w:t>10</w:t>
            </w:r>
            <w:r>
              <w:rPr>
                <w:rFonts w:ascii="FangSong" w:hAnsi="FangSong" w:eastAsia="FangSong" w:cs="FangSong"/>
                <w:spacing w:val="-8"/>
                <w:sz w:val="23"/>
                <w:szCs w:val="23"/>
              </w:rPr>
              <w:t>万人口</w:t>
            </w:r>
            <w:r>
              <w:rPr>
                <w:spacing w:val="-8"/>
                <w:sz w:val="23"/>
                <w:szCs w:val="23"/>
              </w:rPr>
              <w:t>5.2</w:t>
            </w:r>
            <w:r>
              <w:rPr>
                <w:rFonts w:ascii="FangSong" w:hAnsi="FangSong" w:eastAsia="FangSong" w:cs="FangSong"/>
                <w:spacing w:val="-8"/>
                <w:sz w:val="23"/>
                <w:szCs w:val="23"/>
              </w:rPr>
              <w:t>名。</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6" w:line="216" w:lineRule="auto"/>
              <w:ind w:left="119" w:right="85" w:firstLine="4"/>
              <w:textAlignment w:val="baseline"/>
              <w:rPr>
                <w:rFonts w:ascii="FangSong" w:hAnsi="FangSong" w:eastAsia="FangSong" w:cs="FangSong"/>
                <w:sz w:val="23"/>
                <w:szCs w:val="23"/>
              </w:rPr>
            </w:pPr>
            <w:r>
              <w:rPr>
                <w:rFonts w:ascii="FangSong" w:hAnsi="FangSong" w:eastAsia="FangSong" w:cs="FangSong"/>
                <w:spacing w:val="-31"/>
                <w:sz w:val="23"/>
                <w:szCs w:val="23"/>
              </w:rPr>
              <w:t>开展精神科医师转岗培训项目，精神科执业（助</w:t>
            </w:r>
            <w:r>
              <w:rPr>
                <w:rFonts w:ascii="FangSong" w:hAnsi="FangSong" w:eastAsia="FangSong" w:cs="FangSong"/>
                <w:spacing w:val="-8"/>
                <w:sz w:val="23"/>
                <w:szCs w:val="23"/>
              </w:rPr>
              <w:t>理）医师达到每</w:t>
            </w:r>
            <w:r>
              <w:rPr>
                <w:spacing w:val="-8"/>
                <w:sz w:val="23"/>
                <w:szCs w:val="23"/>
              </w:rPr>
              <w:t>10</w:t>
            </w:r>
            <w:r>
              <w:rPr>
                <w:spacing w:val="-53"/>
                <w:sz w:val="23"/>
                <w:szCs w:val="23"/>
              </w:rPr>
              <w:t xml:space="preserve"> </w:t>
            </w:r>
            <w:r>
              <w:rPr>
                <w:rFonts w:ascii="FangSong" w:hAnsi="FangSong" w:eastAsia="FangSong" w:cs="FangSong"/>
                <w:spacing w:val="-8"/>
                <w:sz w:val="23"/>
                <w:szCs w:val="23"/>
              </w:rPr>
              <w:t>万人口</w:t>
            </w:r>
            <w:r>
              <w:rPr>
                <w:spacing w:val="-8"/>
                <w:sz w:val="23"/>
                <w:szCs w:val="23"/>
              </w:rPr>
              <w:t>5.4</w:t>
            </w:r>
            <w:r>
              <w:rPr>
                <w:rFonts w:ascii="FangSong" w:hAnsi="FangSong" w:eastAsia="FangSong" w:cs="FangSong"/>
                <w:spacing w:val="-8"/>
                <w:sz w:val="23"/>
                <w:szCs w:val="23"/>
              </w:rPr>
              <w:t>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0" w:hRule="atLeast"/>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5" w:line="216" w:lineRule="auto"/>
              <w:ind w:left="293"/>
              <w:textAlignment w:val="baseline"/>
              <w:rPr>
                <w:rFonts w:ascii="SimHei" w:hAnsi="SimHei" w:eastAsia="SimHei" w:cs="SimHei"/>
                <w:sz w:val="23"/>
                <w:szCs w:val="23"/>
              </w:rPr>
            </w:pPr>
            <w:r>
              <w:rPr>
                <w:rFonts w:ascii="SimHei" w:hAnsi="SimHei" w:eastAsia="SimHei" w:cs="SimHei"/>
                <w:spacing w:val="1"/>
                <w:sz w:val="23"/>
                <w:szCs w:val="23"/>
              </w:rPr>
              <w:t>健康环境促进行动</w:t>
            </w:r>
          </w:p>
        </w:tc>
        <w:tc>
          <w:tcPr>
            <w:tcW w:w="3271"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9" w:line="216" w:lineRule="auto"/>
              <w:ind w:left="105" w:right="104" w:firstLine="25"/>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实施健康细胞工程，构建健康支持性环境</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8" w:line="216" w:lineRule="auto"/>
              <w:ind w:left="109" w:right="100" w:firstLine="2"/>
              <w:jc w:val="both"/>
              <w:textAlignment w:val="baseline"/>
              <w:rPr>
                <w:rFonts w:ascii="FangSong" w:hAnsi="FangSong" w:eastAsia="FangSong" w:cs="FangSong"/>
                <w:sz w:val="23"/>
                <w:szCs w:val="23"/>
              </w:rPr>
            </w:pPr>
            <w:r>
              <w:rPr>
                <w:rFonts w:ascii="FangSong" w:hAnsi="FangSong" w:eastAsia="FangSong" w:cs="FangSong"/>
                <w:spacing w:val="2"/>
                <w:sz w:val="23"/>
                <w:szCs w:val="23"/>
              </w:rPr>
              <w:t>全省健康家庭数量达到</w:t>
            </w:r>
            <w:r>
              <w:rPr>
                <w:spacing w:val="2"/>
                <w:sz w:val="23"/>
                <w:szCs w:val="23"/>
              </w:rPr>
              <w:t>300</w:t>
            </w:r>
            <w:r>
              <w:rPr>
                <w:rFonts w:ascii="FangSong" w:hAnsi="FangSong" w:eastAsia="FangSong" w:cs="FangSong"/>
                <w:spacing w:val="2"/>
                <w:sz w:val="23"/>
                <w:szCs w:val="23"/>
              </w:rPr>
              <w:t>万户以上；其他</w:t>
            </w:r>
            <w:r>
              <w:rPr>
                <w:rFonts w:ascii="FangSong" w:hAnsi="FangSong" w:eastAsia="FangSong" w:cs="FangSong"/>
                <w:spacing w:val="-5"/>
                <w:sz w:val="23"/>
                <w:szCs w:val="23"/>
              </w:rPr>
              <w:t>健康细胞数量逐年增加，每年新增不低于</w:t>
            </w:r>
            <w:r>
              <w:rPr>
                <w:spacing w:val="-5"/>
                <w:sz w:val="23"/>
                <w:szCs w:val="23"/>
              </w:rPr>
              <w:t>300</w:t>
            </w:r>
            <w:r>
              <w:rPr>
                <w:rFonts w:ascii="FangSong" w:hAnsi="FangSong" w:eastAsia="FangSong" w:cs="FangSong"/>
                <w:spacing w:val="1"/>
                <w:sz w:val="23"/>
                <w:szCs w:val="23"/>
              </w:rPr>
              <w:t>个。</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8" w:line="216" w:lineRule="auto"/>
              <w:ind w:left="112" w:right="103" w:firstLine="2"/>
              <w:jc w:val="both"/>
              <w:textAlignment w:val="baseline"/>
              <w:rPr>
                <w:rFonts w:ascii="FangSong" w:hAnsi="FangSong" w:eastAsia="FangSong" w:cs="FangSong"/>
                <w:sz w:val="23"/>
                <w:szCs w:val="23"/>
              </w:rPr>
            </w:pPr>
            <w:r>
              <w:rPr>
                <w:rFonts w:ascii="FangSong" w:hAnsi="FangSong" w:eastAsia="FangSong" w:cs="FangSong"/>
                <w:spacing w:val="3"/>
                <w:sz w:val="23"/>
                <w:szCs w:val="23"/>
              </w:rPr>
              <w:t>全省健康家庭数量达到</w:t>
            </w:r>
            <w:r>
              <w:rPr>
                <w:spacing w:val="3"/>
                <w:sz w:val="23"/>
                <w:szCs w:val="23"/>
              </w:rPr>
              <w:t>500</w:t>
            </w:r>
            <w:r>
              <w:rPr>
                <w:rFonts w:ascii="FangSong" w:hAnsi="FangSong" w:eastAsia="FangSong" w:cs="FangSong"/>
                <w:spacing w:val="3"/>
                <w:sz w:val="23"/>
                <w:szCs w:val="23"/>
              </w:rPr>
              <w:t>万户以上其他</w:t>
            </w:r>
            <w:r>
              <w:rPr>
                <w:rFonts w:ascii="FangSong" w:hAnsi="FangSong" w:eastAsia="FangSong" w:cs="FangSong"/>
                <w:spacing w:val="1"/>
                <w:sz w:val="23"/>
                <w:szCs w:val="23"/>
              </w:rPr>
              <w:t>健康细胞数量逐年增加，每年新增不低于</w:t>
            </w:r>
            <w:r>
              <w:rPr>
                <w:sz w:val="23"/>
                <w:szCs w:val="23"/>
              </w:rPr>
              <w:t>300</w:t>
            </w:r>
            <w:r>
              <w:rPr>
                <w:rFonts w:ascii="FangSong" w:hAnsi="FangSong" w:eastAsia="FangSong" w:cs="FangSong"/>
                <w:sz w:val="23"/>
                <w:szCs w:val="23"/>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98" w:hRule="atLeast"/>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14" w:right="104"/>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开展环境健康风险监测与评</w:t>
            </w:r>
            <w:r>
              <w:rPr>
                <w:rFonts w:ascii="FangSong" w:hAnsi="FangSong" w:eastAsia="FangSong" w:cs="FangSong"/>
                <w:sz w:val="23"/>
                <w:szCs w:val="23"/>
              </w:rPr>
              <w:t>估，逐步完善监测网络</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5" w:line="216" w:lineRule="auto"/>
              <w:ind w:left="115" w:right="103"/>
              <w:textAlignment w:val="baseline"/>
              <w:rPr>
                <w:rFonts w:ascii="FangSong" w:hAnsi="FangSong" w:eastAsia="FangSong" w:cs="FangSong"/>
                <w:sz w:val="23"/>
                <w:szCs w:val="23"/>
              </w:rPr>
            </w:pPr>
            <w:r>
              <w:rPr>
                <w:rFonts w:ascii="FangSong" w:hAnsi="FangSong" w:eastAsia="FangSong" w:cs="FangSong"/>
                <w:spacing w:val="3"/>
                <w:sz w:val="23"/>
                <w:szCs w:val="23"/>
              </w:rPr>
              <w:t>持续提升城乡饮用水卫生监测、公共场所危害因素监测、空气污染对人群健康影响监测工作质量，选取试点对农村饮用水部分扩展</w:t>
            </w:r>
            <w:r>
              <w:rPr>
                <w:rFonts w:ascii="FangSong" w:hAnsi="FangSong" w:eastAsia="FangSong" w:cs="FangSong"/>
                <w:spacing w:val="1"/>
                <w:sz w:val="23"/>
                <w:szCs w:val="23"/>
              </w:rPr>
              <w:t>指标或新兴污染物</w:t>
            </w:r>
            <w:r>
              <w:rPr>
                <w:rFonts w:ascii="FangSong" w:hAnsi="FangSong" w:eastAsia="FangSong" w:cs="FangSong"/>
                <w:spacing w:val="-18"/>
                <w:sz w:val="23"/>
                <w:szCs w:val="23"/>
              </w:rPr>
              <w:t xml:space="preserve"> </w:t>
            </w:r>
            <w:r>
              <w:rPr>
                <w:spacing w:val="1"/>
                <w:sz w:val="23"/>
                <w:szCs w:val="23"/>
              </w:rPr>
              <w:t>1-2</w:t>
            </w:r>
            <w:r>
              <w:rPr>
                <w:spacing w:val="-49"/>
                <w:sz w:val="23"/>
                <w:szCs w:val="23"/>
              </w:rPr>
              <w:t xml:space="preserve"> </w:t>
            </w:r>
            <w:r>
              <w:rPr>
                <w:rFonts w:ascii="FangSong" w:hAnsi="FangSong" w:eastAsia="FangSong" w:cs="FangSong"/>
                <w:spacing w:val="1"/>
                <w:sz w:val="23"/>
                <w:szCs w:val="23"/>
              </w:rPr>
              <w:t>项指标开展监测；试</w:t>
            </w:r>
            <w:r>
              <w:rPr>
                <w:rFonts w:ascii="FangSong" w:hAnsi="FangSong" w:eastAsia="FangSong" w:cs="FangSong"/>
                <w:spacing w:val="3"/>
                <w:sz w:val="23"/>
                <w:szCs w:val="23"/>
              </w:rPr>
              <w:t>点开展大气污染对人群健康防护效果评价，</w:t>
            </w:r>
            <w:r>
              <w:rPr>
                <w:rFonts w:ascii="FangSong" w:hAnsi="FangSong" w:eastAsia="FangSong" w:cs="FangSong"/>
                <w:sz w:val="23"/>
                <w:szCs w:val="23"/>
              </w:rPr>
              <w:t>空气污染防护健康素养持续提升。</w:t>
            </w:r>
          </w:p>
        </w:tc>
        <w:tc>
          <w:tcPr>
            <w:tcW w:w="4398"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5" w:line="216" w:lineRule="auto"/>
              <w:ind w:left="119" w:right="36"/>
              <w:textAlignment w:val="baseline"/>
              <w:rPr>
                <w:rFonts w:ascii="FangSong" w:hAnsi="FangSong" w:eastAsia="FangSong" w:cs="FangSong"/>
                <w:sz w:val="23"/>
                <w:szCs w:val="23"/>
              </w:rPr>
            </w:pPr>
            <w:r>
              <w:rPr>
                <w:rFonts w:ascii="FangSong" w:hAnsi="FangSong" w:eastAsia="FangSong" w:cs="FangSong"/>
                <w:spacing w:val="-11"/>
                <w:sz w:val="23"/>
                <w:szCs w:val="23"/>
              </w:rPr>
              <w:t>持续提升城乡饮用水卫生监测、公共场所危害因素监测、空气污染对人群健康影响监测工作质量，选取试点对农村饮用水部分扩展</w:t>
            </w:r>
            <w:r>
              <w:rPr>
                <w:rFonts w:ascii="FangSong" w:hAnsi="FangSong" w:eastAsia="FangSong" w:cs="FangSong"/>
                <w:spacing w:val="-10"/>
                <w:sz w:val="23"/>
                <w:szCs w:val="23"/>
              </w:rPr>
              <w:t>指标或新兴污染物</w:t>
            </w:r>
            <w:r>
              <w:rPr>
                <w:spacing w:val="-10"/>
                <w:sz w:val="23"/>
                <w:szCs w:val="23"/>
              </w:rPr>
              <w:t>3-4</w:t>
            </w:r>
            <w:r>
              <w:rPr>
                <w:rFonts w:ascii="FangSong" w:hAnsi="FangSong" w:eastAsia="FangSong" w:cs="FangSong"/>
                <w:spacing w:val="-10"/>
                <w:sz w:val="23"/>
                <w:szCs w:val="23"/>
              </w:rPr>
              <w:t>项指标开展监测；试点开展大气污染对人群健康防护效果评价，</w:t>
            </w:r>
            <w:r>
              <w:rPr>
                <w:rFonts w:ascii="FangSong" w:hAnsi="FangSong" w:eastAsia="FangSong" w:cs="FangSong"/>
                <w:spacing w:val="-12"/>
                <w:sz w:val="23"/>
                <w:szCs w:val="23"/>
              </w:rPr>
              <w:t>空气污染防护健康素养较</w:t>
            </w:r>
            <w:r>
              <w:rPr>
                <w:rFonts w:ascii="FangSong" w:hAnsi="FangSong" w:eastAsia="FangSong" w:cs="FangSong"/>
                <w:spacing w:val="-51"/>
                <w:sz w:val="23"/>
                <w:szCs w:val="23"/>
              </w:rPr>
              <w:t xml:space="preserve"> </w:t>
            </w:r>
            <w:r>
              <w:rPr>
                <w:spacing w:val="-12"/>
                <w:sz w:val="23"/>
                <w:szCs w:val="23"/>
              </w:rPr>
              <w:t>2023</w:t>
            </w:r>
            <w:r>
              <w:rPr>
                <w:spacing w:val="-62"/>
                <w:sz w:val="23"/>
                <w:szCs w:val="23"/>
              </w:rPr>
              <w:t xml:space="preserve"> </w:t>
            </w:r>
            <w:r>
              <w:rPr>
                <w:rFonts w:ascii="FangSong" w:hAnsi="FangSong" w:eastAsia="FangSong" w:cs="FangSong"/>
                <w:spacing w:val="-12"/>
                <w:sz w:val="23"/>
                <w:szCs w:val="23"/>
              </w:rPr>
              <w:t>年显著提升。</w:t>
            </w:r>
          </w:p>
        </w:tc>
      </w:tr>
    </w:tbl>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bl>
      <w:tblPr>
        <w:tblStyle w:val="7"/>
        <w:tblW w:w="149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2913"/>
        <w:gridCol w:w="358"/>
        <w:gridCol w:w="4664"/>
        <w:gridCol w:w="4407"/>
        <w:gridCol w:w="20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jc w:val="center"/>
        </w:trPr>
        <w:tc>
          <w:tcPr>
            <w:tcW w:w="2431" w:type="dxa"/>
            <w:vAlign w:val="top"/>
          </w:tcPr>
          <w:p>
            <w:pPr>
              <w:keepNext w:val="0"/>
              <w:keepLines w:val="0"/>
              <w:pageBreakBefore w:val="0"/>
              <w:widowControl/>
              <w:kinsoku w:val="0"/>
              <w:wordWrap/>
              <w:overflowPunct/>
              <w:topLinePunct w:val="0"/>
              <w:autoSpaceDE w:val="0"/>
              <w:autoSpaceDN w:val="0"/>
              <w:bidi w:val="0"/>
              <w:adjustRightInd w:val="0"/>
              <w:snapToGrid w:val="0"/>
              <w:spacing w:before="197"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before="196"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96"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7" w:hRule="atLeast"/>
          <w:jc w:val="center"/>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4" w:line="216" w:lineRule="auto"/>
              <w:ind w:left="293"/>
              <w:textAlignment w:val="baseline"/>
              <w:rPr>
                <w:rFonts w:ascii="SimHei" w:hAnsi="SimHei" w:eastAsia="SimHei" w:cs="SimHei"/>
                <w:sz w:val="23"/>
                <w:szCs w:val="23"/>
              </w:rPr>
            </w:pPr>
            <w:r>
              <w:rPr>
                <w:rFonts w:ascii="SimHei" w:hAnsi="SimHei" w:eastAsia="SimHei" w:cs="SimHei"/>
                <w:spacing w:val="1"/>
                <w:sz w:val="23"/>
                <w:szCs w:val="23"/>
              </w:rPr>
              <w:t>妇幼健康促进行动</w:t>
            </w: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216" w:lineRule="auto"/>
              <w:ind w:left="123" w:right="104" w:firstLine="6"/>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进一步完善妇幼健康服务体</w:t>
            </w:r>
            <w:r>
              <w:rPr>
                <w:rFonts w:ascii="FangSong" w:hAnsi="FangSong" w:eastAsia="FangSong" w:cs="FangSong"/>
                <w:sz w:val="23"/>
                <w:szCs w:val="23"/>
              </w:rPr>
              <w:t>系</w:t>
            </w:r>
          </w:p>
        </w:tc>
        <w:tc>
          <w:tcPr>
            <w:tcW w:w="502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jc w:val="right"/>
              <w:textAlignment w:val="baseline"/>
              <w:rPr>
                <w:rFonts w:ascii="FangSong" w:hAnsi="FangSong" w:eastAsia="FangSong" w:cs="FangSong"/>
                <w:sz w:val="23"/>
                <w:szCs w:val="23"/>
              </w:rPr>
            </w:pPr>
            <w:r>
              <w:rPr>
                <w:rFonts w:ascii="FangSong" w:hAnsi="FangSong" w:eastAsia="FangSong" w:cs="FangSong"/>
                <w:spacing w:val="-12"/>
                <w:sz w:val="23"/>
                <w:szCs w:val="23"/>
              </w:rPr>
              <w:t>县（市）妇幼保健院二甲及以上数量达到</w:t>
            </w:r>
            <w:r>
              <w:rPr>
                <w:spacing w:val="-12"/>
                <w:sz w:val="23"/>
                <w:szCs w:val="23"/>
              </w:rPr>
              <w:t>60</w:t>
            </w:r>
            <w:r>
              <w:rPr>
                <w:spacing w:val="-13"/>
                <w:sz w:val="23"/>
                <w:szCs w:val="23"/>
              </w:rPr>
              <w:t>%</w:t>
            </w:r>
            <w:r>
              <w:rPr>
                <w:rFonts w:ascii="FangSong" w:hAnsi="FangSong" w:eastAsia="FangSong" w:cs="FangSong"/>
                <w:spacing w:val="-13"/>
                <w:sz w:val="23"/>
                <w:szCs w:val="23"/>
              </w:rPr>
              <w:t>。</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02" w:line="216" w:lineRule="auto"/>
              <w:ind w:left="116" w:right="110" w:firstLine="10"/>
              <w:jc w:val="both"/>
              <w:textAlignment w:val="baseline"/>
              <w:rPr>
                <w:rFonts w:ascii="FangSong" w:hAnsi="FangSong" w:eastAsia="FangSong" w:cs="FangSong"/>
                <w:sz w:val="23"/>
                <w:szCs w:val="23"/>
              </w:rPr>
            </w:pPr>
            <w:r>
              <w:rPr>
                <w:rFonts w:ascii="FangSong" w:hAnsi="FangSong" w:eastAsia="FangSong" w:cs="FangSong"/>
                <w:sz w:val="23"/>
                <w:szCs w:val="23"/>
              </w:rPr>
              <w:t>市级妇幼保健院三级乙等及以上数量达到</w:t>
            </w:r>
            <w:r>
              <w:rPr>
                <w:spacing w:val="-5"/>
                <w:sz w:val="23"/>
                <w:szCs w:val="23"/>
              </w:rPr>
              <w:t>70%</w:t>
            </w:r>
            <w:r>
              <w:rPr>
                <w:rFonts w:ascii="FangSong" w:hAnsi="FangSong" w:eastAsia="FangSong" w:cs="FangSong"/>
                <w:spacing w:val="-5"/>
                <w:sz w:val="23"/>
                <w:szCs w:val="23"/>
              </w:rPr>
              <w:t>，县（市）妇幼保健院二甲及以上数量</w:t>
            </w:r>
            <w:r>
              <w:rPr>
                <w:rFonts w:ascii="FangSong" w:hAnsi="FangSong" w:eastAsia="FangSong" w:cs="FangSong"/>
                <w:sz w:val="23"/>
                <w:szCs w:val="23"/>
              </w:rPr>
              <w:t>达到</w:t>
            </w:r>
            <w:r>
              <w:rPr>
                <w:sz w:val="23"/>
                <w:szCs w:val="23"/>
              </w:rPr>
              <w:t>65%</w:t>
            </w:r>
            <w:r>
              <w:rPr>
                <w:rFonts w:ascii="FangSong" w:hAnsi="FangSong" w:eastAsia="FangSong" w:cs="FangSong"/>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49"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216" w:lineRule="auto"/>
              <w:ind w:left="115"/>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全力保障母婴安全</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21" w:line="216" w:lineRule="auto"/>
              <w:ind w:left="115" w:right="97" w:firstLine="7"/>
              <w:jc w:val="both"/>
              <w:textAlignment w:val="baseline"/>
              <w:rPr>
                <w:rFonts w:ascii="FangSong" w:hAnsi="FangSong" w:eastAsia="FangSong" w:cs="FangSong"/>
                <w:sz w:val="23"/>
                <w:szCs w:val="23"/>
              </w:rPr>
            </w:pPr>
            <w:r>
              <w:rPr>
                <w:rFonts w:ascii="FangSong" w:hAnsi="FangSong" w:eastAsia="FangSong" w:cs="FangSong"/>
                <w:spacing w:val="1"/>
                <w:sz w:val="23"/>
                <w:szCs w:val="23"/>
              </w:rPr>
              <w:t>孕产妇死亡率降至以下</w:t>
            </w:r>
            <w:r>
              <w:rPr>
                <w:spacing w:val="1"/>
                <w:sz w:val="23"/>
                <w:szCs w:val="23"/>
              </w:rPr>
              <w:t>7.0/10</w:t>
            </w:r>
            <w:r>
              <w:rPr>
                <w:rFonts w:ascii="FangSong" w:hAnsi="FangSong" w:eastAsia="FangSong" w:cs="FangSong"/>
                <w:spacing w:val="1"/>
                <w:sz w:val="23"/>
                <w:szCs w:val="23"/>
              </w:rPr>
              <w:t>万以下</w:t>
            </w:r>
            <w:r>
              <w:rPr>
                <w:spacing w:val="1"/>
                <w:sz w:val="23"/>
                <w:szCs w:val="23"/>
              </w:rPr>
              <w:t>,</w:t>
            </w:r>
            <w:r>
              <w:rPr>
                <w:rFonts w:ascii="FangSong" w:hAnsi="FangSong" w:eastAsia="FangSong" w:cs="FangSong"/>
                <w:spacing w:val="1"/>
                <w:sz w:val="23"/>
                <w:szCs w:val="23"/>
              </w:rPr>
              <w:t>婴儿死亡率降至</w:t>
            </w:r>
            <w:r>
              <w:rPr>
                <w:spacing w:val="1"/>
                <w:sz w:val="23"/>
                <w:szCs w:val="23"/>
              </w:rPr>
              <w:t>3.18‰</w:t>
            </w:r>
            <w:r>
              <w:rPr>
                <w:rFonts w:ascii="FangSong" w:hAnsi="FangSong" w:eastAsia="FangSong" w:cs="FangSong"/>
                <w:spacing w:val="1"/>
                <w:sz w:val="23"/>
                <w:szCs w:val="23"/>
              </w:rPr>
              <w:t>以下，</w:t>
            </w:r>
            <w:r>
              <w:rPr>
                <w:spacing w:val="1"/>
                <w:sz w:val="23"/>
                <w:szCs w:val="23"/>
              </w:rPr>
              <w:t>5</w:t>
            </w:r>
            <w:r>
              <w:rPr>
                <w:rFonts w:ascii="FangSong" w:hAnsi="FangSong" w:eastAsia="FangSong" w:cs="FangSong"/>
                <w:spacing w:val="1"/>
                <w:sz w:val="23"/>
                <w:szCs w:val="23"/>
              </w:rPr>
              <w:t>岁以下儿童死亡</w:t>
            </w:r>
            <w:r>
              <w:rPr>
                <w:rFonts w:ascii="FangSong" w:hAnsi="FangSong" w:eastAsia="FangSong" w:cs="FangSong"/>
                <w:sz w:val="23"/>
                <w:szCs w:val="23"/>
              </w:rPr>
              <w:t>率降至</w:t>
            </w:r>
            <w:r>
              <w:rPr>
                <w:sz w:val="23"/>
                <w:szCs w:val="23"/>
              </w:rPr>
              <w:t>3.98</w:t>
            </w:r>
            <w:r>
              <w:rPr>
                <w:rFonts w:ascii="FangSong" w:hAnsi="FangSong" w:eastAsia="FangSong" w:cs="FangSong"/>
                <w:sz w:val="23"/>
                <w:szCs w:val="23"/>
              </w:rPr>
              <w:t>‰以下。</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23" w:line="216" w:lineRule="auto"/>
              <w:ind w:left="116" w:right="102" w:firstLine="10"/>
              <w:jc w:val="both"/>
              <w:textAlignment w:val="baseline"/>
              <w:rPr>
                <w:rFonts w:ascii="FangSong" w:hAnsi="FangSong" w:eastAsia="FangSong" w:cs="FangSong"/>
                <w:sz w:val="23"/>
                <w:szCs w:val="23"/>
              </w:rPr>
            </w:pPr>
            <w:r>
              <w:rPr>
                <w:rFonts w:ascii="FangSong" w:hAnsi="FangSong" w:eastAsia="FangSong" w:cs="FangSong"/>
                <w:spacing w:val="-6"/>
                <w:sz w:val="23"/>
                <w:szCs w:val="23"/>
              </w:rPr>
              <w:t>孕产妇死亡率降至以下</w:t>
            </w:r>
            <w:r>
              <w:rPr>
                <w:spacing w:val="-6"/>
                <w:sz w:val="23"/>
                <w:szCs w:val="23"/>
              </w:rPr>
              <w:t>6.5/10</w:t>
            </w:r>
            <w:r>
              <w:rPr>
                <w:rFonts w:ascii="FangSong" w:hAnsi="FangSong" w:eastAsia="FangSong" w:cs="FangSong"/>
                <w:spacing w:val="-6"/>
                <w:sz w:val="23"/>
                <w:szCs w:val="23"/>
              </w:rPr>
              <w:t>万以下，婴</w:t>
            </w:r>
            <w:r>
              <w:rPr>
                <w:rFonts w:ascii="FangSong" w:hAnsi="FangSong" w:eastAsia="FangSong" w:cs="FangSong"/>
                <w:spacing w:val="-3"/>
                <w:sz w:val="23"/>
                <w:szCs w:val="23"/>
              </w:rPr>
              <w:t>儿死亡率降至</w:t>
            </w:r>
            <w:r>
              <w:rPr>
                <w:spacing w:val="-3"/>
                <w:sz w:val="23"/>
                <w:szCs w:val="23"/>
              </w:rPr>
              <w:t>3‰</w:t>
            </w:r>
            <w:r>
              <w:rPr>
                <w:rFonts w:ascii="FangSong" w:hAnsi="FangSong" w:eastAsia="FangSong" w:cs="FangSong"/>
                <w:spacing w:val="-3"/>
                <w:sz w:val="23"/>
                <w:szCs w:val="23"/>
              </w:rPr>
              <w:t>以下，</w:t>
            </w:r>
            <w:r>
              <w:rPr>
                <w:spacing w:val="-3"/>
                <w:sz w:val="23"/>
                <w:szCs w:val="23"/>
              </w:rPr>
              <w:t>5</w:t>
            </w:r>
            <w:r>
              <w:rPr>
                <w:rFonts w:ascii="FangSong" w:hAnsi="FangSong" w:eastAsia="FangSong" w:cs="FangSong"/>
                <w:spacing w:val="-3"/>
                <w:sz w:val="23"/>
                <w:szCs w:val="23"/>
              </w:rPr>
              <w:t>岁以下儿童死亡</w:t>
            </w:r>
            <w:r>
              <w:rPr>
                <w:rFonts w:ascii="FangSong" w:hAnsi="FangSong" w:eastAsia="FangSong" w:cs="FangSong"/>
                <w:sz w:val="23"/>
                <w:szCs w:val="23"/>
              </w:rPr>
              <w:t>率降至</w:t>
            </w:r>
            <w:r>
              <w:rPr>
                <w:sz w:val="23"/>
                <w:szCs w:val="23"/>
              </w:rPr>
              <w:t>3.48</w:t>
            </w:r>
            <w:r>
              <w:rPr>
                <w:rFonts w:ascii="FangSong" w:hAnsi="FangSong" w:eastAsia="FangSong" w:cs="FangSong"/>
                <w:sz w:val="23"/>
                <w:szCs w:val="23"/>
              </w:rPr>
              <w:t>‰以下。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4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15" w:right="104" w:firstLine="1"/>
              <w:textAlignment w:val="baseline"/>
              <w:rPr>
                <w:rFonts w:ascii="FangSong" w:hAnsi="FangSong" w:eastAsia="FangSong" w:cs="FangSong"/>
                <w:sz w:val="23"/>
                <w:szCs w:val="23"/>
              </w:rPr>
            </w:pPr>
            <w:r>
              <w:rPr>
                <w:spacing w:val="3"/>
                <w:sz w:val="23"/>
                <w:szCs w:val="23"/>
              </w:rPr>
              <w:t>3.</w:t>
            </w:r>
            <w:r>
              <w:rPr>
                <w:rFonts w:ascii="FangSong" w:hAnsi="FangSong" w:eastAsia="FangSong" w:cs="FangSong"/>
                <w:spacing w:val="3"/>
                <w:sz w:val="23"/>
                <w:szCs w:val="23"/>
              </w:rPr>
              <w:t>抓好妇幼全生命周期健康管</w:t>
            </w:r>
            <w:r>
              <w:rPr>
                <w:rFonts w:ascii="FangSong" w:hAnsi="FangSong" w:eastAsia="FangSong" w:cs="FangSong"/>
                <w:sz w:val="23"/>
                <w:szCs w:val="23"/>
              </w:rPr>
              <w:t>理</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74" w:line="216" w:lineRule="auto"/>
              <w:ind w:left="115" w:right="101" w:firstLine="10"/>
              <w:jc w:val="both"/>
              <w:textAlignment w:val="baseline"/>
              <w:rPr>
                <w:rFonts w:ascii="FangSong" w:hAnsi="FangSong" w:eastAsia="FangSong" w:cs="FangSong"/>
                <w:sz w:val="23"/>
                <w:szCs w:val="23"/>
              </w:rPr>
            </w:pPr>
            <w:r>
              <w:rPr>
                <w:rFonts w:ascii="FangSong" w:hAnsi="FangSong" w:eastAsia="FangSong" w:cs="FangSong"/>
                <w:spacing w:val="2"/>
                <w:sz w:val="23"/>
                <w:szCs w:val="23"/>
              </w:rPr>
              <w:t>落实加速消除宫颈癌行动计划，深入推进适</w:t>
            </w:r>
            <w:r>
              <w:rPr>
                <w:rFonts w:ascii="FangSong" w:hAnsi="FangSong" w:eastAsia="FangSong" w:cs="FangSong"/>
                <w:spacing w:val="-6"/>
                <w:sz w:val="23"/>
                <w:szCs w:val="23"/>
              </w:rPr>
              <w:t>龄妇女“两癌”免费检查，开展适龄女生</w:t>
            </w:r>
            <w:r>
              <w:rPr>
                <w:spacing w:val="-6"/>
                <w:sz w:val="23"/>
                <w:szCs w:val="23"/>
              </w:rPr>
              <w:t>HPV</w:t>
            </w:r>
            <w:r>
              <w:rPr>
                <w:rFonts w:ascii="FangSong" w:hAnsi="FangSong" w:eastAsia="FangSong" w:cs="FangSong"/>
                <w:sz w:val="23"/>
                <w:szCs w:val="23"/>
              </w:rPr>
              <w:t>疫苗免费接种。</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34" w:line="216" w:lineRule="auto"/>
              <w:ind w:left="116" w:right="102" w:firstLine="13"/>
              <w:jc w:val="both"/>
              <w:textAlignment w:val="baseline"/>
              <w:rPr>
                <w:rFonts w:ascii="FangSong" w:hAnsi="FangSong" w:eastAsia="FangSong" w:cs="FangSong"/>
                <w:sz w:val="23"/>
                <w:szCs w:val="23"/>
              </w:rPr>
            </w:pPr>
            <w:r>
              <w:rPr>
                <w:rFonts w:ascii="FangSong" w:hAnsi="FangSong" w:eastAsia="FangSong" w:cs="FangSong"/>
                <w:sz w:val="23"/>
                <w:szCs w:val="23"/>
              </w:rPr>
              <w:t>落实加速消除宫颈癌行动计划，深入推进</w:t>
            </w:r>
            <w:r>
              <w:rPr>
                <w:rFonts w:ascii="FangSong" w:hAnsi="FangSong" w:eastAsia="FangSong" w:cs="FangSong"/>
                <w:spacing w:val="-8"/>
                <w:sz w:val="23"/>
                <w:szCs w:val="23"/>
              </w:rPr>
              <w:t>适龄妇女“两癌”免费检查，确保完成</w:t>
            </w:r>
            <w:r>
              <w:rPr>
                <w:spacing w:val="-8"/>
                <w:sz w:val="23"/>
                <w:szCs w:val="23"/>
              </w:rPr>
              <w:t>90%</w:t>
            </w:r>
            <w:r>
              <w:rPr>
                <w:rFonts w:ascii="FangSong" w:hAnsi="FangSong" w:eastAsia="FangSong" w:cs="FangSong"/>
                <w:spacing w:val="1"/>
                <w:sz w:val="23"/>
                <w:szCs w:val="23"/>
              </w:rPr>
              <w:t>的数量目标，开展适龄女生</w:t>
            </w:r>
            <w:r>
              <w:rPr>
                <w:sz w:val="23"/>
                <w:szCs w:val="23"/>
              </w:rPr>
              <w:t>HPV</w:t>
            </w:r>
            <w:r>
              <w:rPr>
                <w:rFonts w:ascii="FangSong" w:hAnsi="FangSong" w:eastAsia="FangSong" w:cs="FangSong"/>
                <w:spacing w:val="1"/>
                <w:sz w:val="23"/>
                <w:szCs w:val="23"/>
              </w:rPr>
              <w:t>疫苗免费</w:t>
            </w:r>
            <w:r>
              <w:rPr>
                <w:rFonts w:ascii="FangSong" w:hAnsi="FangSong" w:eastAsia="FangSong" w:cs="FangSong"/>
                <w:sz w:val="23"/>
                <w:szCs w:val="23"/>
              </w:rPr>
              <w:t>接种。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6"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216" w:lineRule="auto"/>
              <w:ind w:left="111"/>
              <w:textAlignment w:val="baseline"/>
              <w:rPr>
                <w:rFonts w:ascii="FangSong" w:hAnsi="FangSong" w:eastAsia="FangSong" w:cs="FangSong"/>
                <w:sz w:val="23"/>
                <w:szCs w:val="23"/>
              </w:rPr>
            </w:pPr>
            <w:r>
              <w:rPr>
                <w:spacing w:val="1"/>
                <w:sz w:val="23"/>
                <w:szCs w:val="23"/>
              </w:rPr>
              <w:t>4.</w:t>
            </w:r>
            <w:r>
              <w:rPr>
                <w:rFonts w:ascii="FangSong" w:hAnsi="FangSong" w:eastAsia="FangSong" w:cs="FangSong"/>
                <w:spacing w:val="1"/>
                <w:sz w:val="23"/>
                <w:szCs w:val="23"/>
              </w:rPr>
              <w:t>加强儿童健康服务和管理</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6" w:line="216" w:lineRule="auto"/>
              <w:ind w:left="114" w:right="143" w:firstLine="2"/>
              <w:textAlignment w:val="baseline"/>
              <w:rPr>
                <w:rFonts w:ascii="FangSong" w:hAnsi="FangSong" w:eastAsia="FangSong" w:cs="FangSong"/>
                <w:sz w:val="23"/>
                <w:szCs w:val="23"/>
              </w:rPr>
            </w:pPr>
            <w:r>
              <w:rPr>
                <w:spacing w:val="-1"/>
                <w:sz w:val="23"/>
                <w:szCs w:val="23"/>
              </w:rPr>
              <w:t>5</w:t>
            </w:r>
            <w:r>
              <w:rPr>
                <w:rFonts w:ascii="FangSong" w:hAnsi="FangSong" w:eastAsia="FangSong" w:cs="FangSong"/>
                <w:spacing w:val="-1"/>
                <w:sz w:val="23"/>
                <w:szCs w:val="23"/>
              </w:rPr>
              <w:t>岁以下儿童死亡率达到</w:t>
            </w:r>
            <w:r>
              <w:rPr>
                <w:spacing w:val="-1"/>
                <w:sz w:val="23"/>
                <w:szCs w:val="23"/>
              </w:rPr>
              <w:t>3.98</w:t>
            </w:r>
            <w:r>
              <w:rPr>
                <w:rFonts w:ascii="FangSong" w:hAnsi="FangSong" w:eastAsia="FangSong" w:cs="FangSong"/>
                <w:spacing w:val="-1"/>
                <w:sz w:val="23"/>
                <w:szCs w:val="23"/>
              </w:rPr>
              <w:t>‰以下</w:t>
            </w:r>
            <w:r>
              <w:rPr>
                <w:spacing w:val="-1"/>
                <w:sz w:val="23"/>
                <w:szCs w:val="23"/>
              </w:rPr>
              <w:t>，</w:t>
            </w:r>
            <w:r>
              <w:rPr>
                <w:rFonts w:ascii="FangSong" w:hAnsi="FangSong" w:eastAsia="FangSong" w:cs="FangSong"/>
                <w:spacing w:val="-1"/>
                <w:sz w:val="23"/>
                <w:szCs w:val="23"/>
              </w:rPr>
              <w:t>扩大</w:t>
            </w:r>
            <w:r>
              <w:rPr>
                <w:spacing w:val="3"/>
                <w:sz w:val="23"/>
                <w:szCs w:val="23"/>
              </w:rPr>
              <w:t>0-6</w:t>
            </w:r>
            <w:r>
              <w:rPr>
                <w:rFonts w:ascii="FangSong" w:hAnsi="FangSong" w:eastAsia="FangSong" w:cs="FangSong"/>
                <w:spacing w:val="3"/>
                <w:sz w:val="23"/>
                <w:szCs w:val="23"/>
              </w:rPr>
              <w:t>岁儿童孤独症筛查干预项目实施范围，</w:t>
            </w:r>
            <w:r>
              <w:rPr>
                <w:rFonts w:ascii="FangSong" w:hAnsi="FangSong" w:eastAsia="FangSong" w:cs="FangSong"/>
                <w:sz w:val="23"/>
                <w:szCs w:val="23"/>
              </w:rPr>
              <w:t>实现县级全覆盖。</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70" w:line="216" w:lineRule="auto"/>
              <w:ind w:left="114" w:right="102" w:firstLine="6"/>
              <w:jc w:val="both"/>
              <w:textAlignment w:val="baseline"/>
              <w:rPr>
                <w:rFonts w:ascii="FangSong" w:hAnsi="FangSong" w:eastAsia="FangSong" w:cs="FangSong"/>
                <w:sz w:val="23"/>
                <w:szCs w:val="23"/>
              </w:rPr>
            </w:pPr>
            <w:r>
              <w:rPr>
                <w:spacing w:val="-1"/>
                <w:sz w:val="23"/>
                <w:szCs w:val="23"/>
              </w:rPr>
              <w:t>5</w:t>
            </w:r>
            <w:r>
              <w:rPr>
                <w:rFonts w:ascii="FangSong" w:hAnsi="FangSong" w:eastAsia="FangSong" w:cs="FangSong"/>
                <w:spacing w:val="-1"/>
                <w:sz w:val="23"/>
                <w:szCs w:val="23"/>
              </w:rPr>
              <w:t>岁以下儿童死亡率达到</w:t>
            </w:r>
            <w:r>
              <w:rPr>
                <w:spacing w:val="-1"/>
                <w:sz w:val="23"/>
                <w:szCs w:val="23"/>
              </w:rPr>
              <w:t>3.48</w:t>
            </w:r>
            <w:r>
              <w:rPr>
                <w:rFonts w:ascii="FangSong" w:hAnsi="FangSong" w:eastAsia="FangSong" w:cs="FangSong"/>
                <w:spacing w:val="-1"/>
                <w:sz w:val="23"/>
                <w:szCs w:val="23"/>
              </w:rPr>
              <w:t>‰以下，扩</w:t>
            </w:r>
            <w:r>
              <w:rPr>
                <w:rFonts w:ascii="FangSong" w:hAnsi="FangSong" w:eastAsia="FangSong" w:cs="FangSong"/>
                <w:spacing w:val="1"/>
                <w:sz w:val="23"/>
                <w:szCs w:val="23"/>
              </w:rPr>
              <w:t>大新生儿安全项目实施范围，实现县级全覆盖。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3" w:hRule="atLeast"/>
          <w:jc w:val="center"/>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4" w:line="216" w:lineRule="auto"/>
              <w:ind w:left="117"/>
              <w:textAlignment w:val="baseline"/>
              <w:rPr>
                <w:rFonts w:ascii="FangSong" w:hAnsi="FangSong" w:eastAsia="FangSong" w:cs="FangSong"/>
                <w:sz w:val="23"/>
                <w:szCs w:val="23"/>
              </w:rPr>
            </w:pPr>
            <w:r>
              <w:rPr>
                <w:sz w:val="23"/>
                <w:szCs w:val="23"/>
              </w:rPr>
              <w:t>5.</w:t>
            </w:r>
            <w:r>
              <w:rPr>
                <w:rFonts w:ascii="FangSong" w:hAnsi="FangSong" w:eastAsia="FangSong" w:cs="FangSong"/>
                <w:sz w:val="23"/>
                <w:szCs w:val="23"/>
              </w:rPr>
              <w:t>全面加强出生缺陷综合防治</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4" w:line="216" w:lineRule="auto"/>
              <w:ind w:left="113" w:right="101" w:hanging="1"/>
              <w:textAlignment w:val="baseline"/>
              <w:rPr>
                <w:rFonts w:ascii="FangSong" w:hAnsi="FangSong" w:eastAsia="FangSong" w:cs="FangSong"/>
                <w:sz w:val="23"/>
                <w:szCs w:val="23"/>
              </w:rPr>
            </w:pPr>
            <w:r>
              <w:rPr>
                <w:rFonts w:ascii="FangSong" w:hAnsi="FangSong" w:eastAsia="FangSong" w:cs="FangSong"/>
                <w:spacing w:val="9"/>
                <w:sz w:val="23"/>
                <w:szCs w:val="23"/>
              </w:rPr>
              <w:t>产前筛查率达到</w:t>
            </w:r>
            <w:r>
              <w:rPr>
                <w:spacing w:val="9"/>
                <w:sz w:val="23"/>
                <w:szCs w:val="23"/>
              </w:rPr>
              <w:t>95%</w:t>
            </w:r>
            <w:r>
              <w:rPr>
                <w:rFonts w:ascii="FangSong" w:hAnsi="FangSong" w:eastAsia="FangSong" w:cs="FangSong"/>
                <w:spacing w:val="9"/>
                <w:sz w:val="23"/>
                <w:szCs w:val="23"/>
              </w:rPr>
              <w:t>，新生儿遗传代谢性疾</w:t>
            </w:r>
            <w:r>
              <w:rPr>
                <w:rFonts w:ascii="FangSong" w:hAnsi="FangSong" w:eastAsia="FangSong" w:cs="FangSong"/>
                <w:sz w:val="23"/>
                <w:szCs w:val="23"/>
              </w:rPr>
              <w:t>病筛查率达到</w:t>
            </w:r>
            <w:r>
              <w:rPr>
                <w:rFonts w:ascii="FangSong" w:hAnsi="FangSong" w:eastAsia="FangSong" w:cs="FangSong"/>
                <w:spacing w:val="-49"/>
                <w:sz w:val="23"/>
                <w:szCs w:val="23"/>
              </w:rPr>
              <w:t xml:space="preserve"> </w:t>
            </w:r>
            <w:r>
              <w:rPr>
                <w:sz w:val="23"/>
                <w:szCs w:val="23"/>
              </w:rPr>
              <w:t>99%</w:t>
            </w:r>
            <w:r>
              <w:rPr>
                <w:rFonts w:ascii="FangSong" w:hAnsi="FangSong" w:eastAsia="FangSong" w:cs="FangSong"/>
                <w:sz w:val="23"/>
                <w:szCs w:val="23"/>
              </w:rPr>
              <w:t>。</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234" w:line="216" w:lineRule="auto"/>
              <w:ind w:left="116" w:right="104"/>
              <w:textAlignment w:val="baseline"/>
              <w:rPr>
                <w:rFonts w:ascii="FangSong" w:hAnsi="FangSong" w:eastAsia="FangSong" w:cs="FangSong"/>
                <w:sz w:val="23"/>
                <w:szCs w:val="23"/>
              </w:rPr>
            </w:pPr>
            <w:r>
              <w:rPr>
                <w:rFonts w:ascii="FangSong" w:hAnsi="FangSong" w:eastAsia="FangSong" w:cs="FangSong"/>
                <w:spacing w:val="7"/>
                <w:sz w:val="23"/>
                <w:szCs w:val="23"/>
              </w:rPr>
              <w:t>产前筛查率达到</w:t>
            </w:r>
            <w:r>
              <w:rPr>
                <w:spacing w:val="7"/>
                <w:sz w:val="23"/>
                <w:szCs w:val="23"/>
              </w:rPr>
              <w:t>95%</w:t>
            </w:r>
            <w:r>
              <w:rPr>
                <w:rFonts w:ascii="FangSong" w:hAnsi="FangSong" w:eastAsia="FangSong" w:cs="FangSong"/>
                <w:spacing w:val="7"/>
                <w:sz w:val="23"/>
                <w:szCs w:val="23"/>
              </w:rPr>
              <w:t>，新生儿遗传代谢性</w:t>
            </w:r>
            <w:r>
              <w:rPr>
                <w:rFonts w:ascii="FangSong" w:hAnsi="FangSong" w:eastAsia="FangSong" w:cs="FangSong"/>
                <w:sz w:val="23"/>
                <w:szCs w:val="23"/>
              </w:rPr>
              <w:t>疾病筛查率达到</w:t>
            </w:r>
            <w:r>
              <w:rPr>
                <w:rFonts w:ascii="FangSong" w:hAnsi="FangSong" w:eastAsia="FangSong" w:cs="FangSong"/>
                <w:spacing w:val="-46"/>
                <w:sz w:val="23"/>
                <w:szCs w:val="23"/>
              </w:rPr>
              <w:t xml:space="preserve"> </w:t>
            </w:r>
            <w:r>
              <w:rPr>
                <w:sz w:val="23"/>
                <w:szCs w:val="23"/>
              </w:rPr>
              <w:t>99%</w:t>
            </w:r>
            <w:r>
              <w:rPr>
                <w:rFonts w:ascii="FangSong" w:hAnsi="FangSong" w:eastAsia="FangSong" w:cs="FangSong"/>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jc w:val="center"/>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before="75" w:line="216" w:lineRule="auto"/>
              <w:ind w:left="198"/>
              <w:textAlignment w:val="baseline"/>
              <w:rPr>
                <w:rFonts w:ascii="SimHei" w:hAnsi="SimHei" w:eastAsia="SimHei" w:cs="SimHei"/>
                <w:sz w:val="23"/>
                <w:szCs w:val="23"/>
              </w:rPr>
            </w:pPr>
            <w:r>
              <w:rPr>
                <w:rFonts w:ascii="SimHei" w:hAnsi="SimHei" w:eastAsia="SimHei" w:cs="SimHei"/>
                <w:spacing w:val="-1"/>
                <w:sz w:val="23"/>
                <w:szCs w:val="23"/>
              </w:rPr>
              <w:t>中小学健康促进行动</w:t>
            </w: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85"/>
              <w:textAlignment w:val="baseline"/>
              <w:rPr>
                <w:rFonts w:ascii="FangSong" w:hAnsi="FangSong" w:eastAsia="FangSong" w:cs="FangSong"/>
                <w:sz w:val="23"/>
                <w:szCs w:val="23"/>
              </w:rPr>
            </w:pPr>
            <w:r>
              <w:rPr>
                <w:spacing w:val="-7"/>
                <w:sz w:val="23"/>
                <w:szCs w:val="23"/>
              </w:rPr>
              <w:t>1.</w:t>
            </w:r>
            <w:r>
              <w:rPr>
                <w:rFonts w:ascii="FangSong" w:hAnsi="FangSong" w:eastAsia="FangSong" w:cs="FangSong"/>
                <w:spacing w:val="-7"/>
                <w:sz w:val="23"/>
                <w:szCs w:val="23"/>
              </w:rPr>
              <w:t>全面加强体育锻炼</w:t>
            </w:r>
          </w:p>
        </w:tc>
        <w:tc>
          <w:tcPr>
            <w:tcW w:w="502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301" w:line="216" w:lineRule="auto"/>
              <w:ind w:left="133" w:right="106" w:hanging="10"/>
              <w:textAlignment w:val="baseline"/>
              <w:rPr>
                <w:rFonts w:ascii="FangSong" w:hAnsi="FangSong" w:eastAsia="FangSong" w:cs="FangSong"/>
                <w:sz w:val="23"/>
                <w:szCs w:val="23"/>
              </w:rPr>
            </w:pPr>
            <w:r>
              <w:rPr>
                <w:rFonts w:ascii="FangSong" w:hAnsi="FangSong" w:eastAsia="FangSong" w:cs="FangSong"/>
                <w:spacing w:val="3"/>
                <w:sz w:val="23"/>
                <w:szCs w:val="23"/>
              </w:rPr>
              <w:t>普及游泳教学，帮助学生掌握游泳和自救技</w:t>
            </w:r>
            <w:r>
              <w:rPr>
                <w:rFonts w:ascii="FangSong" w:hAnsi="FangSong" w:eastAsia="FangSong" w:cs="FangSong"/>
                <w:spacing w:val="-11"/>
                <w:sz w:val="23"/>
                <w:szCs w:val="23"/>
              </w:rPr>
              <w:t>能。</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161" w:line="216" w:lineRule="auto"/>
              <w:ind w:left="116" w:right="109" w:firstLine="7"/>
              <w:textAlignment w:val="baseline"/>
              <w:rPr>
                <w:rFonts w:ascii="FangSong" w:hAnsi="FangSong" w:eastAsia="FangSong" w:cs="FangSong"/>
                <w:sz w:val="23"/>
                <w:szCs w:val="23"/>
              </w:rPr>
            </w:pPr>
            <w:r>
              <w:rPr>
                <w:rFonts w:ascii="FangSong" w:hAnsi="FangSong" w:eastAsia="FangSong" w:cs="FangSong"/>
                <w:spacing w:val="1"/>
                <w:sz w:val="23"/>
                <w:szCs w:val="23"/>
              </w:rPr>
              <w:t>开齐开足体育课，基础教育阶段学校每天</w:t>
            </w:r>
            <w:r>
              <w:rPr>
                <w:rFonts w:ascii="FangSong" w:hAnsi="FangSong" w:eastAsia="FangSong" w:cs="FangSong"/>
                <w:spacing w:val="-1"/>
                <w:sz w:val="23"/>
                <w:szCs w:val="23"/>
              </w:rPr>
              <w:t>开设</w:t>
            </w:r>
            <w:r>
              <w:rPr>
                <w:spacing w:val="-1"/>
                <w:sz w:val="23"/>
                <w:szCs w:val="23"/>
              </w:rPr>
              <w:t>1</w:t>
            </w:r>
            <w:r>
              <w:rPr>
                <w:rFonts w:ascii="FangSong" w:hAnsi="FangSong" w:eastAsia="FangSong" w:cs="FangSong"/>
                <w:spacing w:val="-1"/>
                <w:sz w:val="23"/>
                <w:szCs w:val="23"/>
              </w:rPr>
              <w:t>节体育课。加强大学生体育评价，</w:t>
            </w:r>
            <w:r>
              <w:rPr>
                <w:rFonts w:ascii="FangSong" w:hAnsi="FangSong" w:eastAsia="FangSong" w:cs="FangSong"/>
                <w:spacing w:val="1"/>
                <w:sz w:val="23"/>
                <w:szCs w:val="23"/>
              </w:rPr>
              <w:t>探索在高等教育所有阶段开设体育课程。</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96" w:hRule="atLeast"/>
          <w:jc w:val="center"/>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before="75" w:line="216" w:lineRule="auto"/>
              <w:ind w:left="156"/>
              <w:textAlignment w:val="baseline"/>
              <w:rPr>
                <w:rFonts w:ascii="FangSong" w:hAnsi="FangSong" w:eastAsia="FangSong" w:cs="FangSong"/>
                <w:sz w:val="23"/>
                <w:szCs w:val="23"/>
              </w:rPr>
            </w:pPr>
            <w:r>
              <w:rPr>
                <w:spacing w:val="-6"/>
                <w:sz w:val="23"/>
                <w:szCs w:val="23"/>
              </w:rPr>
              <w:t>2.</w:t>
            </w:r>
            <w:r>
              <w:rPr>
                <w:rFonts w:ascii="FangSong" w:hAnsi="FangSong" w:eastAsia="FangSong" w:cs="FangSong"/>
                <w:spacing w:val="-6"/>
                <w:sz w:val="23"/>
                <w:szCs w:val="23"/>
              </w:rPr>
              <w:t>全面普及健康教育</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before="307" w:line="216" w:lineRule="auto"/>
              <w:ind w:left="115" w:right="106" w:firstLine="25"/>
              <w:textAlignment w:val="baseline"/>
              <w:rPr>
                <w:rFonts w:ascii="FangSong" w:hAnsi="FangSong" w:eastAsia="FangSong" w:cs="FangSong"/>
                <w:sz w:val="23"/>
                <w:szCs w:val="23"/>
              </w:rPr>
            </w:pPr>
            <w:r>
              <w:rPr>
                <w:rFonts w:ascii="FangSong" w:hAnsi="FangSong" w:eastAsia="FangSong" w:cs="FangSong"/>
                <w:spacing w:val="2"/>
                <w:sz w:val="23"/>
                <w:szCs w:val="23"/>
              </w:rPr>
              <w:t>中小学校每学期在体育与健康教育课程总课时中安排</w:t>
            </w:r>
            <w:r>
              <w:rPr>
                <w:spacing w:val="2"/>
                <w:sz w:val="23"/>
                <w:szCs w:val="23"/>
              </w:rPr>
              <w:t>4</w:t>
            </w:r>
            <w:r>
              <w:rPr>
                <w:rFonts w:ascii="FangSong" w:hAnsi="FangSong" w:eastAsia="FangSong" w:cs="FangSong"/>
                <w:spacing w:val="2"/>
                <w:sz w:val="23"/>
                <w:szCs w:val="23"/>
              </w:rPr>
              <w:t>个健康教育课时。建立省、市、</w:t>
            </w:r>
            <w:r>
              <w:rPr>
                <w:rFonts w:ascii="FangSong" w:hAnsi="FangSong" w:eastAsia="FangSong" w:cs="FangSong"/>
                <w:spacing w:val="3"/>
                <w:sz w:val="23"/>
                <w:szCs w:val="23"/>
              </w:rPr>
              <w:t>县三级健康教育专家委员会，多形式向师生</w:t>
            </w:r>
            <w:r>
              <w:rPr>
                <w:rFonts w:ascii="FangSong" w:hAnsi="FangSong" w:eastAsia="FangSong" w:cs="FangSong"/>
                <w:sz w:val="23"/>
                <w:szCs w:val="23"/>
              </w:rPr>
              <w:t>家长开展健康教育。</w:t>
            </w:r>
          </w:p>
        </w:tc>
        <w:tc>
          <w:tcPr>
            <w:tcW w:w="4608"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before="171" w:line="216" w:lineRule="auto"/>
              <w:ind w:left="113" w:right="109" w:firstLine="15"/>
              <w:jc w:val="both"/>
              <w:textAlignment w:val="baseline"/>
              <w:rPr>
                <w:rFonts w:ascii="FangSong" w:hAnsi="FangSong" w:eastAsia="FangSong" w:cs="FangSong"/>
                <w:sz w:val="23"/>
                <w:szCs w:val="23"/>
              </w:rPr>
            </w:pPr>
            <w:r>
              <w:rPr>
                <w:rFonts w:ascii="FangSong" w:hAnsi="FangSong" w:eastAsia="FangSong" w:cs="FangSong"/>
                <w:sz w:val="23"/>
                <w:szCs w:val="23"/>
              </w:rPr>
              <w:t>实施学生应急救护知识技能普及行动。构</w:t>
            </w:r>
            <w:r>
              <w:rPr>
                <w:rFonts w:ascii="FangSong" w:hAnsi="FangSong" w:eastAsia="FangSong" w:cs="FangSong"/>
                <w:spacing w:val="1"/>
                <w:sz w:val="23"/>
                <w:szCs w:val="23"/>
              </w:rPr>
              <w:t>建学科教学与实践活动相结合、课内教育与课外教育相结合、线上教育与线下教育相结合、经常性宣传教育与集中式宣传教育相结合的健康教育模式。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jc w:val="center"/>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2913"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5022" w:type="dxa"/>
            <w:gridSpan w:val="2"/>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608" w:type="dxa"/>
            <w:gridSpan w:val="2"/>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44" w:hRule="atLeast"/>
          <w:jc w:val="center"/>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198"/>
              <w:textAlignment w:val="baseline"/>
              <w:rPr>
                <w:rFonts w:ascii="SimHei" w:hAnsi="SimHei" w:eastAsia="SimHei" w:cs="SimHei"/>
                <w:sz w:val="23"/>
                <w:szCs w:val="23"/>
              </w:rPr>
            </w:pPr>
            <w:r>
              <w:rPr>
                <w:rFonts w:ascii="SimHei" w:hAnsi="SimHei" w:eastAsia="SimHei" w:cs="SimHei"/>
                <w:spacing w:val="-1"/>
                <w:sz w:val="23"/>
                <w:szCs w:val="23"/>
              </w:rPr>
              <w:t>中小学健康促进行动</w:t>
            </w: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60"/>
              <w:textAlignment w:val="baseline"/>
              <w:rPr>
                <w:rFonts w:ascii="FangSong" w:hAnsi="FangSong" w:eastAsia="FangSong" w:cs="FangSong"/>
                <w:sz w:val="23"/>
                <w:szCs w:val="23"/>
              </w:rPr>
            </w:pPr>
            <w:r>
              <w:rPr>
                <w:spacing w:val="-16"/>
                <w:sz w:val="23"/>
                <w:szCs w:val="23"/>
              </w:rPr>
              <w:t>3.</w:t>
            </w:r>
            <w:r>
              <w:rPr>
                <w:rFonts w:ascii="FangSong" w:hAnsi="FangSong" w:eastAsia="FangSong" w:cs="FangSong"/>
                <w:spacing w:val="-16"/>
                <w:sz w:val="23"/>
                <w:szCs w:val="23"/>
              </w:rPr>
              <w:t>全面加强青少年心理健康教育</w:t>
            </w:r>
          </w:p>
        </w:tc>
        <w:tc>
          <w:tcPr>
            <w:tcW w:w="502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109" w:right="99" w:firstLine="7"/>
              <w:jc w:val="both"/>
              <w:textAlignment w:val="baseline"/>
              <w:rPr>
                <w:rFonts w:ascii="FangSong" w:hAnsi="FangSong" w:eastAsia="FangSong" w:cs="FangSong"/>
                <w:sz w:val="23"/>
                <w:szCs w:val="23"/>
              </w:rPr>
            </w:pPr>
            <w:r>
              <w:rPr>
                <w:rFonts w:ascii="FangSong" w:hAnsi="FangSong" w:eastAsia="FangSong" w:cs="FangSong"/>
                <w:spacing w:val="-8"/>
                <w:sz w:val="23"/>
                <w:szCs w:val="23"/>
              </w:rPr>
              <w:t>深化拓展学生心理健康教育提升行动，全力推进心理健康体系试点校和试验区建设。充分发</w:t>
            </w:r>
            <w:r>
              <w:rPr>
                <w:rFonts w:ascii="FangSong" w:hAnsi="FangSong" w:eastAsia="FangSong" w:cs="FangSong"/>
                <w:spacing w:val="4"/>
                <w:sz w:val="23"/>
                <w:szCs w:val="23"/>
              </w:rPr>
              <w:t>挥全省大中小学心理健康工作专家指导委员</w:t>
            </w:r>
            <w:r>
              <w:rPr>
                <w:rFonts w:ascii="FangSong" w:hAnsi="FangSong" w:eastAsia="FangSong" w:cs="FangSong"/>
                <w:spacing w:val="-6"/>
                <w:sz w:val="23"/>
                <w:szCs w:val="23"/>
              </w:rPr>
              <w:t>会作用，强化全省心理健康工作指导服务。</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6" w:right="47" w:hanging="4"/>
              <w:jc w:val="both"/>
              <w:textAlignment w:val="baseline"/>
              <w:rPr>
                <w:rFonts w:ascii="FangSong" w:hAnsi="FangSong" w:eastAsia="FangSong" w:cs="FangSong"/>
                <w:sz w:val="23"/>
                <w:szCs w:val="23"/>
              </w:rPr>
            </w:pPr>
            <w:r>
              <w:rPr>
                <w:rFonts w:ascii="FangSong" w:hAnsi="FangSong" w:eastAsia="FangSong" w:cs="FangSong"/>
                <w:sz w:val="23"/>
                <w:szCs w:val="23"/>
              </w:rPr>
              <w:t>严格按照每校不少于</w:t>
            </w:r>
            <w:r>
              <w:rPr>
                <w:sz w:val="23"/>
                <w:szCs w:val="23"/>
              </w:rPr>
              <w:t>1</w:t>
            </w:r>
            <w:r>
              <w:rPr>
                <w:rFonts w:ascii="FangSong" w:hAnsi="FangSong" w:eastAsia="FangSong" w:cs="FangSong"/>
                <w:sz w:val="23"/>
                <w:szCs w:val="23"/>
              </w:rPr>
              <w:t>名专职心理健康教</w:t>
            </w:r>
            <w:r>
              <w:rPr>
                <w:rFonts w:ascii="FangSong" w:hAnsi="FangSong" w:eastAsia="FangSong" w:cs="FangSong"/>
                <w:spacing w:val="1"/>
                <w:sz w:val="23"/>
                <w:szCs w:val="23"/>
              </w:rPr>
              <w:t>师的要求，督促指导全省中小学配齐配强专职心理健康教师，建设心理辅导室。组织开展培训轮训，全面提高心理健康教育</w:t>
            </w:r>
            <w:r>
              <w:rPr>
                <w:rFonts w:ascii="FangSong" w:hAnsi="FangSong" w:eastAsia="FangSong" w:cs="FangSong"/>
                <w:spacing w:val="-8"/>
                <w:sz w:val="23"/>
                <w:szCs w:val="23"/>
              </w:rPr>
              <w:t>教师基本理论、专业知识和操作技能水平。</w:t>
            </w:r>
            <w:r>
              <w:rPr>
                <w:rFonts w:ascii="FangSong" w:hAnsi="FangSong" w:eastAsia="FangSong" w:cs="FangSong"/>
                <w:spacing w:val="15"/>
                <w:sz w:val="23"/>
                <w:szCs w:val="23"/>
              </w:rPr>
              <w:t>持续深化拓展学生心理健康教育提升行</w:t>
            </w:r>
            <w:r>
              <w:rPr>
                <w:rFonts w:ascii="FangSong" w:hAnsi="FangSong" w:eastAsia="FangSong" w:cs="FangSong"/>
                <w:spacing w:val="-11"/>
                <w:sz w:val="23"/>
                <w:szCs w:val="23"/>
              </w:rPr>
              <w:t>动，加快构建学校、家庭、社会、网络和相</w:t>
            </w:r>
            <w:r>
              <w:rPr>
                <w:rFonts w:ascii="FangSong" w:hAnsi="FangSong" w:eastAsia="FangSong" w:cs="FangSong"/>
                <w:spacing w:val="-6"/>
                <w:sz w:val="23"/>
                <w:szCs w:val="23"/>
              </w:rPr>
              <w:t>关部门协同联动的心理健康工作格局。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47"/>
              <w:textAlignment w:val="baseline"/>
              <w:rPr>
                <w:rFonts w:ascii="FangSong" w:hAnsi="FangSong" w:eastAsia="FangSong" w:cs="FangSong"/>
                <w:sz w:val="23"/>
                <w:szCs w:val="23"/>
              </w:rPr>
            </w:pPr>
            <w:r>
              <w:rPr>
                <w:spacing w:val="-6"/>
                <w:sz w:val="23"/>
                <w:szCs w:val="23"/>
              </w:rPr>
              <w:t>4.</w:t>
            </w:r>
            <w:r>
              <w:rPr>
                <w:rFonts w:ascii="FangSong" w:hAnsi="FangSong" w:eastAsia="FangSong" w:cs="FangSong"/>
                <w:spacing w:val="-6"/>
                <w:sz w:val="23"/>
                <w:szCs w:val="23"/>
              </w:rPr>
              <w:t>全面改善学校卫生工作条件</w:t>
            </w:r>
          </w:p>
        </w:tc>
        <w:tc>
          <w:tcPr>
            <w:tcW w:w="502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ind w:left="111" w:right="106" w:firstLine="3"/>
              <w:jc w:val="both"/>
              <w:textAlignment w:val="baseline"/>
              <w:rPr>
                <w:rFonts w:ascii="FangSong" w:hAnsi="FangSong" w:eastAsia="FangSong" w:cs="FangSong"/>
                <w:sz w:val="23"/>
                <w:szCs w:val="23"/>
              </w:rPr>
            </w:pPr>
            <w:r>
              <w:rPr>
                <w:rFonts w:ascii="FangSong" w:hAnsi="FangSong" w:eastAsia="FangSong" w:cs="FangSong"/>
                <w:spacing w:val="3"/>
                <w:sz w:val="23"/>
                <w:szCs w:val="23"/>
              </w:rPr>
              <w:t>将具备医疗机构执业许可证的中小学校医务室纳入政府公共卫生体系。将符合条件的高校校医院纳入当地社区卫生服务网络，提供公共卫生服务与基本医疗保障。将学校卫生专业技术人员培训纳入卫生健康系统相关培</w:t>
            </w:r>
            <w:r>
              <w:rPr>
                <w:rFonts w:ascii="FangSong" w:hAnsi="FangSong" w:eastAsia="FangSong" w:cs="FangSong"/>
                <w:sz w:val="23"/>
                <w:szCs w:val="23"/>
              </w:rPr>
              <w:t>训内容。</w:t>
            </w:r>
          </w:p>
        </w:tc>
        <w:tc>
          <w:tcPr>
            <w:tcW w:w="4608"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 w:right="109" w:firstLine="26"/>
              <w:jc w:val="both"/>
              <w:textAlignment w:val="baseline"/>
              <w:rPr>
                <w:rFonts w:ascii="FangSong" w:hAnsi="FangSong" w:eastAsia="FangSong" w:cs="FangSong"/>
                <w:sz w:val="23"/>
                <w:szCs w:val="23"/>
              </w:rPr>
            </w:pPr>
            <w:r>
              <w:rPr>
                <w:rFonts w:ascii="FangSong" w:hAnsi="FangSong" w:eastAsia="FangSong" w:cs="FangSong"/>
                <w:spacing w:val="-1"/>
                <w:sz w:val="23"/>
                <w:szCs w:val="23"/>
              </w:rPr>
              <w:t>中小学校要设立卫生室或保健室，寄宿制</w:t>
            </w:r>
            <w:r>
              <w:rPr>
                <w:rFonts w:ascii="FangSong" w:hAnsi="FangSong" w:eastAsia="FangSong" w:cs="FangSong"/>
                <w:spacing w:val="1"/>
                <w:sz w:val="23"/>
                <w:szCs w:val="23"/>
              </w:rPr>
              <w:t>中小学校应当设置卫生室，设置卫生室的应取得《医疗机构执业许可证》。高等学</w:t>
            </w:r>
            <w:r>
              <w:rPr>
                <w:rFonts w:ascii="FangSong" w:hAnsi="FangSong" w:eastAsia="FangSong" w:cs="FangSong"/>
                <w:sz w:val="23"/>
                <w:szCs w:val="23"/>
              </w:rPr>
              <w:t>校要设立校医院、卫生所或卫生科。</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53"/>
              <w:textAlignment w:val="baseline"/>
              <w:rPr>
                <w:rFonts w:ascii="FangSong" w:hAnsi="FangSong" w:eastAsia="FangSong" w:cs="FangSong"/>
                <w:sz w:val="23"/>
                <w:szCs w:val="23"/>
              </w:rPr>
            </w:pPr>
            <w:r>
              <w:rPr>
                <w:spacing w:val="-6"/>
                <w:sz w:val="23"/>
                <w:szCs w:val="23"/>
              </w:rPr>
              <w:t>5.</w:t>
            </w:r>
            <w:r>
              <w:rPr>
                <w:rFonts w:ascii="FangSong" w:hAnsi="FangSong" w:eastAsia="FangSong" w:cs="FangSong"/>
                <w:spacing w:val="-6"/>
                <w:sz w:val="23"/>
                <w:szCs w:val="23"/>
              </w:rPr>
              <w:t>全面加强学校卫生队伍建设</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2" w:right="101" w:firstLine="2"/>
              <w:jc w:val="both"/>
              <w:textAlignment w:val="baseline"/>
              <w:rPr>
                <w:rFonts w:ascii="FangSong" w:hAnsi="FangSong" w:eastAsia="FangSong" w:cs="FangSong"/>
                <w:sz w:val="23"/>
                <w:szCs w:val="23"/>
              </w:rPr>
            </w:pPr>
            <w:r>
              <w:rPr>
                <w:rFonts w:ascii="FangSong" w:hAnsi="FangSong" w:eastAsia="FangSong" w:cs="FangSong"/>
                <w:spacing w:val="3"/>
                <w:sz w:val="23"/>
                <w:szCs w:val="23"/>
              </w:rPr>
              <w:t>鼓励医疗卫生机构与学校签订结对共建协议或选派执业医师到学校服务，将医疗机构卫</w:t>
            </w:r>
            <w:r>
              <w:rPr>
                <w:rFonts w:ascii="FangSong" w:hAnsi="FangSong" w:eastAsia="FangSong" w:cs="FangSong"/>
                <w:spacing w:val="5"/>
                <w:sz w:val="23"/>
                <w:szCs w:val="23"/>
              </w:rPr>
              <w:t>生专业技术人员到高中阶段以下学校开展</w:t>
            </w:r>
            <w:r>
              <w:rPr>
                <w:spacing w:val="5"/>
                <w:sz w:val="23"/>
                <w:szCs w:val="23"/>
              </w:rPr>
              <w:t>1</w:t>
            </w:r>
            <w:r>
              <w:rPr>
                <w:rFonts w:ascii="FangSong" w:hAnsi="FangSong" w:eastAsia="FangSong" w:cs="FangSong"/>
                <w:spacing w:val="1"/>
                <w:sz w:val="23"/>
                <w:szCs w:val="23"/>
              </w:rPr>
              <w:t>年以上服务视为基层工作经历。</w:t>
            </w:r>
          </w:p>
        </w:tc>
        <w:tc>
          <w:tcPr>
            <w:tcW w:w="4608"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 w:right="109" w:firstLine="12"/>
              <w:textAlignment w:val="baseline"/>
              <w:rPr>
                <w:rFonts w:ascii="FangSong" w:hAnsi="FangSong" w:eastAsia="FangSong" w:cs="FangSong"/>
                <w:sz w:val="23"/>
                <w:szCs w:val="23"/>
              </w:rPr>
            </w:pPr>
            <w:r>
              <w:rPr>
                <w:rFonts w:ascii="FangSong" w:hAnsi="FangSong" w:eastAsia="FangSong" w:cs="FangSong"/>
                <w:sz w:val="23"/>
                <w:szCs w:val="23"/>
              </w:rPr>
              <w:t>学校卫生专业技术人员可按照《山东省卫</w:t>
            </w:r>
            <w:r>
              <w:rPr>
                <w:rFonts w:ascii="FangSong" w:hAnsi="FangSong" w:eastAsia="FangSong" w:cs="FangSong"/>
                <w:spacing w:val="1"/>
                <w:sz w:val="23"/>
                <w:szCs w:val="23"/>
              </w:rPr>
              <w:t>生系列高级职称评价标准条件（试行）》自主选择申报卫生系列职称相应类别公共</w:t>
            </w:r>
            <w:r>
              <w:rPr>
                <w:rFonts w:ascii="FangSong" w:hAnsi="FangSong" w:eastAsia="FangSong" w:cs="FangSong"/>
                <w:spacing w:val="-2"/>
                <w:sz w:val="23"/>
                <w:szCs w:val="23"/>
              </w:rPr>
              <w:t>卫生专业，</w:t>
            </w:r>
            <w:r>
              <w:rPr>
                <w:rFonts w:ascii="FangSong" w:hAnsi="FangSong" w:eastAsia="FangSong" w:cs="FangSong"/>
                <w:spacing w:val="-56"/>
                <w:sz w:val="23"/>
                <w:szCs w:val="23"/>
              </w:rPr>
              <w:t xml:space="preserve"> </w:t>
            </w:r>
            <w:r>
              <w:rPr>
                <w:rFonts w:ascii="FangSong" w:hAnsi="FangSong" w:eastAsia="FangSong" w:cs="FangSong"/>
                <w:spacing w:val="-2"/>
                <w:sz w:val="23"/>
                <w:szCs w:val="23"/>
              </w:rPr>
              <w:t>申报公共卫生专业重点评价学</w:t>
            </w:r>
            <w:r>
              <w:rPr>
                <w:rFonts w:ascii="FangSong" w:hAnsi="FangSong" w:eastAsia="FangSong" w:cs="FangSong"/>
                <w:spacing w:val="1"/>
                <w:sz w:val="23"/>
                <w:szCs w:val="23"/>
              </w:rPr>
              <w:t>校健康教育、疾病防控、食品卫生安全、</w:t>
            </w:r>
            <w:r>
              <w:rPr>
                <w:rFonts w:ascii="FangSong" w:hAnsi="FangSong" w:eastAsia="FangSong" w:cs="FangSong"/>
                <w:sz w:val="23"/>
                <w:szCs w:val="23"/>
              </w:rPr>
              <w:t>工作时长等内容。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50"/>
              <w:textAlignment w:val="baseline"/>
              <w:rPr>
                <w:rFonts w:ascii="FangSong" w:hAnsi="FangSong" w:eastAsia="FangSong" w:cs="FangSong"/>
                <w:sz w:val="23"/>
                <w:szCs w:val="23"/>
              </w:rPr>
            </w:pPr>
            <w:r>
              <w:rPr>
                <w:sz w:val="23"/>
                <w:szCs w:val="23"/>
              </w:rPr>
              <w:t>6.</w:t>
            </w:r>
            <w:r>
              <w:rPr>
                <w:rFonts w:ascii="FangSong" w:hAnsi="FangSong" w:eastAsia="FangSong" w:cs="FangSong"/>
                <w:sz w:val="23"/>
                <w:szCs w:val="23"/>
              </w:rPr>
              <w:t>全面健全疾病预防体系</w:t>
            </w:r>
          </w:p>
        </w:tc>
        <w:tc>
          <w:tcPr>
            <w:tcW w:w="5022"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1" w:right="96" w:firstLine="11"/>
              <w:jc w:val="both"/>
              <w:textAlignment w:val="baseline"/>
              <w:rPr>
                <w:rFonts w:ascii="FangSong" w:hAnsi="FangSong" w:eastAsia="FangSong" w:cs="FangSong"/>
                <w:sz w:val="23"/>
                <w:szCs w:val="23"/>
              </w:rPr>
            </w:pPr>
            <w:r>
              <w:rPr>
                <w:rFonts w:ascii="FangSong" w:hAnsi="FangSong" w:eastAsia="FangSong" w:cs="FangSong"/>
                <w:spacing w:val="3"/>
                <w:sz w:val="23"/>
                <w:szCs w:val="23"/>
              </w:rPr>
              <w:t>坚持多病共防和学校突发公共卫生事件信息</w:t>
            </w:r>
            <w:r>
              <w:rPr>
                <w:rFonts w:ascii="FangSong" w:hAnsi="FangSong" w:eastAsia="FangSong" w:cs="FangSong"/>
                <w:spacing w:val="2"/>
                <w:sz w:val="23"/>
                <w:szCs w:val="23"/>
              </w:rPr>
              <w:t>报告制度，完善传染病防控</w:t>
            </w:r>
            <w:r>
              <w:rPr>
                <w:spacing w:val="2"/>
                <w:sz w:val="23"/>
                <w:szCs w:val="23"/>
              </w:rPr>
              <w:t>“</w:t>
            </w:r>
            <w:r>
              <w:rPr>
                <w:rFonts w:ascii="FangSong" w:hAnsi="FangSong" w:eastAsia="FangSong" w:cs="FangSong"/>
                <w:spacing w:val="2"/>
                <w:sz w:val="23"/>
                <w:szCs w:val="23"/>
              </w:rPr>
              <w:t>两案九制</w:t>
            </w:r>
            <w:r>
              <w:rPr>
                <w:spacing w:val="2"/>
                <w:sz w:val="23"/>
                <w:szCs w:val="23"/>
              </w:rPr>
              <w:t>”</w:t>
            </w:r>
            <w:r>
              <w:rPr>
                <w:rFonts w:ascii="FangSong" w:hAnsi="FangSong" w:eastAsia="FangSong" w:cs="FangSong"/>
                <w:spacing w:val="2"/>
                <w:sz w:val="23"/>
                <w:szCs w:val="23"/>
              </w:rPr>
              <w:t>制</w:t>
            </w:r>
            <w:r>
              <w:rPr>
                <w:rFonts w:ascii="FangSong" w:hAnsi="FangSong" w:eastAsia="FangSong" w:cs="FangSong"/>
                <w:spacing w:val="16"/>
                <w:sz w:val="23"/>
                <w:szCs w:val="23"/>
              </w:rPr>
              <w:t>度，利用</w:t>
            </w:r>
            <w:r>
              <w:rPr>
                <w:spacing w:val="16"/>
                <w:sz w:val="23"/>
                <w:szCs w:val="23"/>
              </w:rPr>
              <w:t>“</w:t>
            </w:r>
            <w:r>
              <w:rPr>
                <w:rFonts w:ascii="FangSong" w:hAnsi="FangSong" w:eastAsia="FangSong" w:cs="FangSong"/>
                <w:spacing w:val="16"/>
                <w:sz w:val="23"/>
                <w:szCs w:val="23"/>
              </w:rPr>
              <w:t>全省教育系统卫生工作管理平</w:t>
            </w:r>
            <w:r>
              <w:rPr>
                <w:rFonts w:ascii="FangSong" w:hAnsi="FangSong" w:eastAsia="FangSong" w:cs="FangSong"/>
                <w:spacing w:val="1"/>
                <w:sz w:val="23"/>
                <w:szCs w:val="23"/>
              </w:rPr>
              <w:t>台</w:t>
            </w:r>
            <w:r>
              <w:rPr>
                <w:spacing w:val="1"/>
                <w:sz w:val="23"/>
                <w:szCs w:val="23"/>
              </w:rPr>
              <w:t>”</w:t>
            </w:r>
            <w:r>
              <w:rPr>
                <w:rFonts w:ascii="FangSong" w:hAnsi="FangSong" w:eastAsia="FangSong" w:cs="FangSong"/>
                <w:spacing w:val="1"/>
                <w:sz w:val="23"/>
                <w:szCs w:val="23"/>
              </w:rPr>
              <w:t>落实师生因病缺勤缺课登记追踪制度。</w:t>
            </w:r>
          </w:p>
        </w:tc>
        <w:tc>
          <w:tcPr>
            <w:tcW w:w="4608"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ind w:left="120" w:right="109" w:hanging="4"/>
              <w:jc w:val="both"/>
              <w:textAlignment w:val="baseline"/>
              <w:rPr>
                <w:rFonts w:ascii="FangSong" w:hAnsi="FangSong" w:eastAsia="FangSong" w:cs="FangSong"/>
                <w:sz w:val="23"/>
                <w:szCs w:val="23"/>
              </w:rPr>
            </w:pPr>
            <w:r>
              <w:rPr>
                <w:rFonts w:ascii="FangSong" w:hAnsi="FangSong" w:eastAsia="FangSong" w:cs="FangSong"/>
                <w:spacing w:val="1"/>
                <w:sz w:val="23"/>
                <w:szCs w:val="23"/>
              </w:rPr>
              <w:t>推广医务托管、医校协同等经验做法，为学生开展针对性的健康促进和预防保健服</w:t>
            </w:r>
            <w:r>
              <w:rPr>
                <w:rFonts w:ascii="FangSong" w:hAnsi="FangSong" w:eastAsia="FangSong" w:cs="FangSong"/>
                <w:spacing w:val="-3"/>
                <w:sz w:val="23"/>
                <w:szCs w:val="23"/>
              </w:rPr>
              <w:t>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7" w:hRule="atLeast"/>
          <w:jc w:val="center"/>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2913"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54"/>
              <w:textAlignment w:val="baseline"/>
              <w:rPr>
                <w:rFonts w:ascii="FangSong" w:hAnsi="FangSong" w:eastAsia="FangSong" w:cs="FangSong"/>
                <w:sz w:val="23"/>
                <w:szCs w:val="23"/>
              </w:rPr>
            </w:pPr>
            <w:r>
              <w:rPr>
                <w:sz w:val="23"/>
                <w:szCs w:val="23"/>
              </w:rPr>
              <w:t>7.</w:t>
            </w:r>
            <w:r>
              <w:rPr>
                <w:rFonts w:ascii="FangSong" w:hAnsi="FangSong" w:eastAsia="FangSong" w:cs="FangSong"/>
                <w:sz w:val="23"/>
                <w:szCs w:val="23"/>
              </w:rPr>
              <w:t>全面提升食品安全水平</w:t>
            </w:r>
          </w:p>
        </w:tc>
        <w:tc>
          <w:tcPr>
            <w:tcW w:w="5022"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112" w:right="106" w:firstLine="12"/>
              <w:jc w:val="both"/>
              <w:textAlignment w:val="baseline"/>
              <w:rPr>
                <w:rFonts w:ascii="FangSong" w:hAnsi="FangSong" w:eastAsia="FangSong" w:cs="FangSong"/>
                <w:sz w:val="23"/>
                <w:szCs w:val="23"/>
              </w:rPr>
            </w:pPr>
            <w:r>
              <w:rPr>
                <w:rFonts w:ascii="FangSong" w:hAnsi="FangSong" w:eastAsia="FangSong" w:cs="FangSong"/>
                <w:spacing w:val="3"/>
                <w:sz w:val="23"/>
                <w:szCs w:val="23"/>
              </w:rPr>
              <w:t>实施学生膳食营养提升工程，分学段分区域制定学生营养膳食指南，指导学校科学制定</w:t>
            </w:r>
            <w:r>
              <w:rPr>
                <w:rFonts w:ascii="FangSong" w:hAnsi="FangSong" w:eastAsia="FangSong" w:cs="FangSong"/>
                <w:sz w:val="23"/>
                <w:szCs w:val="23"/>
              </w:rPr>
              <w:t>每日食谱并公示。</w:t>
            </w:r>
          </w:p>
        </w:tc>
        <w:tc>
          <w:tcPr>
            <w:tcW w:w="4608"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24" w:right="46" w:firstLine="7"/>
              <w:jc w:val="both"/>
              <w:textAlignment w:val="baseline"/>
              <w:rPr>
                <w:rFonts w:ascii="FangSong" w:hAnsi="FangSong" w:eastAsia="FangSong" w:cs="FangSong"/>
                <w:sz w:val="23"/>
                <w:szCs w:val="23"/>
              </w:rPr>
            </w:pPr>
            <w:r>
              <w:rPr>
                <w:rFonts w:ascii="FangSong" w:hAnsi="FangSong" w:eastAsia="FangSong" w:cs="FangSong"/>
                <w:sz w:val="23"/>
                <w:szCs w:val="23"/>
              </w:rPr>
              <w:t>强化学校食品安全管理，全面落实学校食</w:t>
            </w:r>
            <w:r>
              <w:rPr>
                <w:rFonts w:ascii="FangSong" w:hAnsi="FangSong" w:eastAsia="FangSong" w:cs="FangSong"/>
                <w:spacing w:val="-2"/>
                <w:sz w:val="23"/>
                <w:szCs w:val="23"/>
              </w:rPr>
              <w:t>品安全主体责任和校（园）长负责制，完</w:t>
            </w:r>
            <w:r>
              <w:rPr>
                <w:rFonts w:ascii="FangSong" w:hAnsi="FangSong" w:eastAsia="FangSong" w:cs="FangSong"/>
                <w:spacing w:val="1"/>
                <w:sz w:val="23"/>
                <w:szCs w:val="23"/>
              </w:rPr>
              <w:t>善校长、家长陪餐制度。建立健全学校食品饮用水安全管理制度，定期开展水质监</w:t>
            </w:r>
            <w:r>
              <w:rPr>
                <w:rFonts w:ascii="FangSong" w:hAnsi="FangSong" w:eastAsia="FangSong" w:cs="FangSong"/>
                <w:spacing w:val="-4"/>
                <w:sz w:val="23"/>
                <w:szCs w:val="23"/>
              </w:rPr>
              <w:t>测。巩固</w:t>
            </w:r>
            <w:r>
              <w:rPr>
                <w:spacing w:val="-4"/>
                <w:sz w:val="23"/>
                <w:szCs w:val="23"/>
              </w:rPr>
              <w:t>“</w:t>
            </w:r>
            <w:r>
              <w:rPr>
                <w:rFonts w:ascii="FangSong" w:hAnsi="FangSong" w:eastAsia="FangSong" w:cs="FangSong"/>
                <w:spacing w:val="-4"/>
                <w:sz w:val="23"/>
                <w:szCs w:val="23"/>
              </w:rPr>
              <w:t>互联网</w:t>
            </w:r>
            <w:r>
              <w:rPr>
                <w:spacing w:val="-4"/>
                <w:sz w:val="23"/>
                <w:szCs w:val="23"/>
              </w:rPr>
              <w:t>+</w:t>
            </w:r>
            <w:r>
              <w:rPr>
                <w:rFonts w:ascii="FangSong" w:hAnsi="FangSong" w:eastAsia="FangSong" w:cs="FangSong"/>
                <w:spacing w:val="-4"/>
                <w:sz w:val="23"/>
                <w:szCs w:val="23"/>
              </w:rPr>
              <w:t>明厨亮灶</w:t>
            </w:r>
            <w:r>
              <w:rPr>
                <w:spacing w:val="-4"/>
                <w:sz w:val="23"/>
                <w:szCs w:val="23"/>
              </w:rPr>
              <w:t>”</w:t>
            </w:r>
            <w:r>
              <w:rPr>
                <w:rFonts w:ascii="FangSong" w:hAnsi="FangSong" w:eastAsia="FangSong" w:cs="FangSong"/>
                <w:spacing w:val="-4"/>
                <w:sz w:val="23"/>
                <w:szCs w:val="23"/>
              </w:rPr>
              <w:t>建设成果，</w:t>
            </w:r>
            <w:r>
              <w:rPr>
                <w:rFonts w:ascii="FangSong" w:hAnsi="FangSong" w:eastAsia="FangSong" w:cs="FangSong"/>
                <w:sz w:val="23"/>
                <w:szCs w:val="23"/>
              </w:rPr>
              <w:t>实行线上巡查机制。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634" w:hRule="atLeast"/>
          <w:jc w:val="center"/>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gridSpan w:val="2"/>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407"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1404" w:hRule="atLeast"/>
          <w:jc w:val="center"/>
        </w:trPr>
        <w:tc>
          <w:tcPr>
            <w:tcW w:w="2431"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198"/>
              <w:textAlignment w:val="baseline"/>
              <w:rPr>
                <w:rFonts w:ascii="SimHei" w:hAnsi="SimHei" w:eastAsia="SimHei" w:cs="SimHei"/>
                <w:sz w:val="23"/>
                <w:szCs w:val="23"/>
              </w:rPr>
            </w:pPr>
            <w:r>
              <w:rPr>
                <w:rFonts w:ascii="SimHei" w:hAnsi="SimHei" w:eastAsia="SimHei" w:cs="SimHei"/>
                <w:spacing w:val="-1"/>
                <w:sz w:val="23"/>
                <w:szCs w:val="23"/>
              </w:rPr>
              <w:t>中小学健康促进行动</w:t>
            </w:r>
          </w:p>
        </w:tc>
        <w:tc>
          <w:tcPr>
            <w:tcW w:w="327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49"/>
              <w:textAlignment w:val="baseline"/>
              <w:rPr>
                <w:rFonts w:ascii="FangSong" w:hAnsi="FangSong" w:eastAsia="FangSong" w:cs="FangSong"/>
                <w:sz w:val="23"/>
                <w:szCs w:val="23"/>
              </w:rPr>
            </w:pPr>
            <w:r>
              <w:rPr>
                <w:sz w:val="23"/>
                <w:szCs w:val="23"/>
              </w:rPr>
              <w:t>8.</w:t>
            </w:r>
            <w:r>
              <w:rPr>
                <w:rFonts w:ascii="FangSong" w:hAnsi="FangSong" w:eastAsia="FangSong" w:cs="FangSong"/>
                <w:sz w:val="23"/>
                <w:szCs w:val="23"/>
              </w:rPr>
              <w:t>全面实施体质健康监测</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09" w:right="102" w:firstLine="3"/>
              <w:jc w:val="both"/>
              <w:textAlignment w:val="baseline"/>
              <w:rPr>
                <w:rFonts w:ascii="FangSong" w:hAnsi="FangSong" w:eastAsia="FangSong" w:cs="FangSong"/>
                <w:sz w:val="23"/>
                <w:szCs w:val="23"/>
              </w:rPr>
            </w:pPr>
            <w:r>
              <w:rPr>
                <w:rFonts w:ascii="FangSong" w:hAnsi="FangSong" w:eastAsia="FangSong" w:cs="FangSong"/>
                <w:spacing w:val="1"/>
                <w:sz w:val="23"/>
                <w:szCs w:val="23"/>
              </w:rPr>
              <w:t>每学期至少开展</w:t>
            </w:r>
            <w:r>
              <w:rPr>
                <w:spacing w:val="1"/>
                <w:sz w:val="23"/>
                <w:szCs w:val="23"/>
              </w:rPr>
              <w:t>1</w:t>
            </w:r>
            <w:r>
              <w:rPr>
                <w:rFonts w:ascii="FangSong" w:hAnsi="FangSong" w:eastAsia="FangSong" w:cs="FangSong"/>
                <w:spacing w:val="1"/>
                <w:sz w:val="23"/>
                <w:szCs w:val="23"/>
              </w:rPr>
              <w:t>次学生视力筛查，并将结</w:t>
            </w:r>
            <w:r>
              <w:rPr>
                <w:rFonts w:ascii="FangSong" w:hAnsi="FangSong" w:eastAsia="FangSong" w:cs="FangSong"/>
                <w:spacing w:val="3"/>
                <w:sz w:val="23"/>
                <w:szCs w:val="23"/>
              </w:rPr>
              <w:t>果及时反馈家长。严格落实高校毕业生体质健康等级证书制度，将高校学生体质健康水平抽查复核结果纳入高校高质量发展绩效考</w:t>
            </w:r>
            <w:r>
              <w:rPr>
                <w:rFonts w:ascii="FangSong" w:hAnsi="FangSong" w:eastAsia="FangSong" w:cs="FangSong"/>
                <w:spacing w:val="1"/>
                <w:sz w:val="23"/>
                <w:szCs w:val="23"/>
              </w:rPr>
              <w:t>核指标体系。</w:t>
            </w:r>
          </w:p>
        </w:tc>
        <w:tc>
          <w:tcPr>
            <w:tcW w:w="440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6" w:right="109" w:firstLine="4"/>
              <w:jc w:val="both"/>
              <w:textAlignment w:val="baseline"/>
              <w:rPr>
                <w:rFonts w:ascii="FangSong" w:hAnsi="FangSong" w:eastAsia="FangSong" w:cs="FangSong"/>
                <w:sz w:val="23"/>
                <w:szCs w:val="23"/>
              </w:rPr>
            </w:pPr>
            <w:r>
              <w:rPr>
                <w:rFonts w:ascii="FangSong" w:hAnsi="FangSong" w:eastAsia="FangSong" w:cs="FangSong"/>
                <w:spacing w:val="4"/>
                <w:sz w:val="23"/>
                <w:szCs w:val="23"/>
              </w:rPr>
              <w:t>对市域内学生体质健康水平连续</w:t>
            </w:r>
            <w:r>
              <w:rPr>
                <w:spacing w:val="4"/>
                <w:sz w:val="23"/>
                <w:szCs w:val="23"/>
              </w:rPr>
              <w:t>2</w:t>
            </w:r>
            <w:r>
              <w:rPr>
                <w:rFonts w:ascii="FangSong" w:hAnsi="FangSong" w:eastAsia="FangSong" w:cs="FangSong"/>
                <w:spacing w:val="4"/>
                <w:sz w:val="23"/>
                <w:szCs w:val="23"/>
              </w:rPr>
              <w:t>年下降</w:t>
            </w:r>
            <w:r>
              <w:rPr>
                <w:rFonts w:ascii="FangSong" w:hAnsi="FangSong" w:eastAsia="FangSong" w:cs="FangSong"/>
                <w:spacing w:val="3"/>
                <w:sz w:val="23"/>
                <w:szCs w:val="23"/>
              </w:rPr>
              <w:t>或近视率连续</w:t>
            </w:r>
            <w:r>
              <w:rPr>
                <w:spacing w:val="3"/>
                <w:sz w:val="23"/>
                <w:szCs w:val="23"/>
              </w:rPr>
              <w:t>2</w:t>
            </w:r>
            <w:r>
              <w:rPr>
                <w:rFonts w:ascii="FangSong" w:hAnsi="FangSong" w:eastAsia="FangSong" w:cs="FangSong"/>
                <w:spacing w:val="3"/>
                <w:sz w:val="23"/>
                <w:szCs w:val="23"/>
              </w:rPr>
              <w:t>年上升且排名全省后</w:t>
            </w:r>
            <w:r>
              <w:rPr>
                <w:spacing w:val="3"/>
                <w:sz w:val="23"/>
                <w:szCs w:val="23"/>
              </w:rPr>
              <w:t>5</w:t>
            </w:r>
            <w:r>
              <w:rPr>
                <w:rFonts w:ascii="FangSong" w:hAnsi="FangSong" w:eastAsia="FangSong" w:cs="FangSong"/>
                <w:spacing w:val="3"/>
                <w:sz w:val="23"/>
                <w:szCs w:val="23"/>
              </w:rPr>
              <w:t>位</w:t>
            </w:r>
            <w:r>
              <w:rPr>
                <w:rFonts w:ascii="FangSong" w:hAnsi="FangSong" w:eastAsia="FangSong" w:cs="FangSong"/>
                <w:spacing w:val="1"/>
                <w:sz w:val="23"/>
                <w:szCs w:val="23"/>
              </w:rPr>
              <w:t>的，年度评价结果降低一个等级。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628" w:hRule="atLeast"/>
          <w:jc w:val="center"/>
        </w:trPr>
        <w:tc>
          <w:tcPr>
            <w:tcW w:w="2431" w:type="dxa"/>
            <w:vMerge w:val="restart"/>
            <w:tcBorders>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294"/>
              <w:textAlignment w:val="baseline"/>
              <w:rPr>
                <w:rFonts w:ascii="SimHei" w:hAnsi="SimHei" w:eastAsia="SimHei" w:cs="SimHei"/>
                <w:sz w:val="23"/>
                <w:szCs w:val="23"/>
              </w:rPr>
            </w:pPr>
            <w:r>
              <w:rPr>
                <w:rFonts w:ascii="SimHei" w:hAnsi="SimHei" w:eastAsia="SimHei" w:cs="SimHei"/>
                <w:spacing w:val="1"/>
                <w:sz w:val="23"/>
                <w:szCs w:val="23"/>
              </w:rPr>
              <w:t>职业健康促进行动</w:t>
            </w:r>
          </w:p>
        </w:tc>
        <w:tc>
          <w:tcPr>
            <w:tcW w:w="3271" w:type="dxa"/>
            <w:gridSpan w:val="2"/>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0" w:right="100" w:firstLine="19"/>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推进</w:t>
            </w:r>
            <w:r>
              <w:rPr>
                <w:spacing w:val="1"/>
                <w:sz w:val="23"/>
                <w:szCs w:val="23"/>
              </w:rPr>
              <w:t>“</w:t>
            </w:r>
            <w:r>
              <w:rPr>
                <w:rFonts w:ascii="FangSong" w:hAnsi="FangSong" w:eastAsia="FangSong" w:cs="FangSong"/>
                <w:spacing w:val="1"/>
                <w:sz w:val="23"/>
                <w:szCs w:val="23"/>
              </w:rPr>
              <w:t>健康企业</w:t>
            </w:r>
            <w:r>
              <w:rPr>
                <w:spacing w:val="1"/>
                <w:sz w:val="23"/>
                <w:szCs w:val="23"/>
              </w:rPr>
              <w:t>”</w:t>
            </w:r>
            <w:r>
              <w:rPr>
                <w:rFonts w:ascii="FangSong" w:hAnsi="FangSong" w:eastAsia="FangSong" w:cs="FangSong"/>
                <w:spacing w:val="1"/>
                <w:sz w:val="23"/>
                <w:szCs w:val="23"/>
              </w:rPr>
              <w:t>建设和争</w:t>
            </w:r>
            <w:r>
              <w:rPr>
                <w:rFonts w:ascii="FangSong" w:hAnsi="FangSong" w:eastAsia="FangSong" w:cs="FangSong"/>
                <w:spacing w:val="-1"/>
                <w:sz w:val="23"/>
                <w:szCs w:val="23"/>
              </w:rPr>
              <w:t>做</w:t>
            </w:r>
            <w:r>
              <w:rPr>
                <w:spacing w:val="-1"/>
                <w:sz w:val="23"/>
                <w:szCs w:val="23"/>
              </w:rPr>
              <w:t>“</w:t>
            </w:r>
            <w:r>
              <w:rPr>
                <w:rFonts w:ascii="FangSong" w:hAnsi="FangSong" w:eastAsia="FangSong" w:cs="FangSong"/>
                <w:spacing w:val="-1"/>
                <w:sz w:val="23"/>
                <w:szCs w:val="23"/>
              </w:rPr>
              <w:t>职业健康达人</w:t>
            </w:r>
            <w:r>
              <w:rPr>
                <w:spacing w:val="-1"/>
                <w:sz w:val="23"/>
                <w:szCs w:val="23"/>
              </w:rPr>
              <w:t>”</w:t>
            </w:r>
            <w:r>
              <w:rPr>
                <w:rFonts w:ascii="FangSong" w:hAnsi="FangSong" w:eastAsia="FangSong" w:cs="FangSong"/>
                <w:spacing w:val="-1"/>
                <w:sz w:val="23"/>
                <w:szCs w:val="23"/>
              </w:rPr>
              <w:t>活动</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textAlignment w:val="baseline"/>
              <w:rPr>
                <w:rFonts w:ascii="FangSong" w:hAnsi="FangSong" w:eastAsia="FangSong" w:cs="FangSong"/>
                <w:sz w:val="23"/>
                <w:szCs w:val="23"/>
              </w:rPr>
            </w:pPr>
            <w:r>
              <w:rPr>
                <w:rFonts w:ascii="FangSong" w:hAnsi="FangSong" w:eastAsia="FangSong" w:cs="FangSong"/>
                <w:spacing w:val="6"/>
                <w:sz w:val="23"/>
                <w:szCs w:val="23"/>
              </w:rPr>
              <w:t>选树一批</w:t>
            </w:r>
            <w:r>
              <w:rPr>
                <w:spacing w:val="6"/>
                <w:sz w:val="23"/>
                <w:szCs w:val="23"/>
              </w:rPr>
              <w:t>“</w:t>
            </w:r>
            <w:r>
              <w:rPr>
                <w:rFonts w:ascii="FangSong" w:hAnsi="FangSong" w:eastAsia="FangSong" w:cs="FangSong"/>
                <w:spacing w:val="6"/>
                <w:sz w:val="23"/>
                <w:szCs w:val="23"/>
              </w:rPr>
              <w:t>健康企业</w:t>
            </w:r>
            <w:r>
              <w:rPr>
                <w:spacing w:val="6"/>
                <w:sz w:val="23"/>
                <w:szCs w:val="23"/>
              </w:rPr>
              <w:t>”</w:t>
            </w:r>
            <w:r>
              <w:rPr>
                <w:rFonts w:ascii="FangSong" w:hAnsi="FangSong" w:eastAsia="FangSong" w:cs="FangSong"/>
                <w:spacing w:val="6"/>
                <w:sz w:val="23"/>
                <w:szCs w:val="23"/>
              </w:rPr>
              <w:t>和</w:t>
            </w:r>
            <w:r>
              <w:rPr>
                <w:spacing w:val="6"/>
                <w:sz w:val="23"/>
                <w:szCs w:val="23"/>
              </w:rPr>
              <w:t>“</w:t>
            </w:r>
            <w:r>
              <w:rPr>
                <w:rFonts w:ascii="FangSong" w:hAnsi="FangSong" w:eastAsia="FangSong" w:cs="FangSong"/>
                <w:spacing w:val="6"/>
                <w:sz w:val="23"/>
                <w:szCs w:val="23"/>
              </w:rPr>
              <w:t>职业健康达人</w:t>
            </w:r>
            <w:r>
              <w:rPr>
                <w:spacing w:val="6"/>
                <w:sz w:val="23"/>
                <w:szCs w:val="23"/>
              </w:rPr>
              <w:t>”</w:t>
            </w:r>
            <w:r>
              <w:rPr>
                <w:rFonts w:ascii="FangSong" w:hAnsi="FangSong" w:eastAsia="FangSong" w:cs="FangSong"/>
                <w:sz w:val="23"/>
                <w:szCs w:val="23"/>
              </w:rPr>
              <w:t>典型案例，示范作用逐步显现。</w:t>
            </w:r>
          </w:p>
        </w:tc>
        <w:tc>
          <w:tcPr>
            <w:tcW w:w="440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9"/>
              <w:textAlignment w:val="baseline"/>
              <w:rPr>
                <w:rFonts w:ascii="FangSong" w:hAnsi="FangSong" w:eastAsia="FangSong" w:cs="FangSong"/>
                <w:sz w:val="23"/>
                <w:szCs w:val="23"/>
              </w:rPr>
            </w:pPr>
            <w:r>
              <w:rPr>
                <w:rFonts w:ascii="FangSong" w:hAnsi="FangSong" w:eastAsia="FangSong" w:cs="FangSong"/>
                <w:spacing w:val="-5"/>
                <w:sz w:val="23"/>
                <w:szCs w:val="23"/>
              </w:rPr>
              <w:t>选树一批</w:t>
            </w:r>
            <w:r>
              <w:rPr>
                <w:spacing w:val="-5"/>
                <w:sz w:val="23"/>
                <w:szCs w:val="23"/>
              </w:rPr>
              <w:t>“</w:t>
            </w:r>
            <w:r>
              <w:rPr>
                <w:rFonts w:ascii="FangSong" w:hAnsi="FangSong" w:eastAsia="FangSong" w:cs="FangSong"/>
                <w:spacing w:val="-5"/>
                <w:sz w:val="23"/>
                <w:szCs w:val="23"/>
              </w:rPr>
              <w:t>健康企业</w:t>
            </w:r>
            <w:r>
              <w:rPr>
                <w:spacing w:val="-5"/>
                <w:sz w:val="23"/>
                <w:szCs w:val="23"/>
              </w:rPr>
              <w:t>”</w:t>
            </w:r>
            <w:r>
              <w:rPr>
                <w:rFonts w:ascii="FangSong" w:hAnsi="FangSong" w:eastAsia="FangSong" w:cs="FangSong"/>
                <w:spacing w:val="-5"/>
                <w:sz w:val="23"/>
                <w:szCs w:val="23"/>
              </w:rPr>
              <w:t>和</w:t>
            </w:r>
            <w:r>
              <w:rPr>
                <w:spacing w:val="-5"/>
                <w:sz w:val="23"/>
                <w:szCs w:val="23"/>
              </w:rPr>
              <w:t>“</w:t>
            </w:r>
            <w:r>
              <w:rPr>
                <w:rFonts w:ascii="FangSong" w:hAnsi="FangSong" w:eastAsia="FangSong" w:cs="FangSong"/>
                <w:spacing w:val="-5"/>
                <w:sz w:val="23"/>
                <w:szCs w:val="23"/>
              </w:rPr>
              <w:t>职业健康达人</w:t>
            </w:r>
            <w:r>
              <w:rPr>
                <w:spacing w:val="-5"/>
                <w:sz w:val="23"/>
                <w:szCs w:val="23"/>
              </w:rPr>
              <w:t>”</w:t>
            </w:r>
            <w:r>
              <w:rPr>
                <w:spacing w:val="6"/>
                <w:sz w:val="23"/>
                <w:szCs w:val="23"/>
              </w:rPr>
              <w:t xml:space="preserve"> </w:t>
            </w:r>
            <w:r>
              <w:rPr>
                <w:rFonts w:ascii="FangSong" w:hAnsi="FangSong" w:eastAsia="FangSong" w:cs="FangSong"/>
                <w:spacing w:val="-5"/>
                <w:sz w:val="23"/>
                <w:szCs w:val="23"/>
              </w:rPr>
              <w:t>典型案例，示范作用逐步显现。</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224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right="104"/>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开展重点行业职业病危害专</w:t>
            </w:r>
            <w:r>
              <w:rPr>
                <w:rFonts w:ascii="FangSong" w:hAnsi="FangSong" w:eastAsia="FangSong" w:cs="FangSong"/>
                <w:spacing w:val="-1"/>
                <w:sz w:val="23"/>
                <w:szCs w:val="23"/>
              </w:rPr>
              <w:t>项治理</w:t>
            </w:r>
          </w:p>
        </w:tc>
        <w:tc>
          <w:tcPr>
            <w:tcW w:w="4664" w:type="dxa"/>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115" w:right="106" w:firstLine="10"/>
              <w:jc w:val="both"/>
              <w:textAlignment w:val="baseline"/>
              <w:rPr>
                <w:rFonts w:ascii="FangSong" w:hAnsi="FangSong" w:eastAsia="FangSong" w:cs="FangSong"/>
                <w:sz w:val="23"/>
                <w:szCs w:val="23"/>
              </w:rPr>
            </w:pPr>
            <w:r>
              <w:rPr>
                <w:rFonts w:ascii="FangSong" w:hAnsi="FangSong" w:eastAsia="FangSong" w:cs="FangSong"/>
                <w:spacing w:val="2"/>
                <w:sz w:val="23"/>
                <w:szCs w:val="23"/>
              </w:rPr>
              <w:t>治理企业工作场所粉尘、化学毒物、噪声等</w:t>
            </w:r>
            <w:r>
              <w:rPr>
                <w:rFonts w:ascii="FangSong" w:hAnsi="FangSong" w:eastAsia="FangSong" w:cs="FangSong"/>
                <w:spacing w:val="3"/>
                <w:sz w:val="23"/>
                <w:szCs w:val="23"/>
              </w:rPr>
              <w:t>职业病危害状况明显好转，尘肺病、化学中</w:t>
            </w:r>
            <w:r>
              <w:rPr>
                <w:rFonts w:ascii="FangSong" w:hAnsi="FangSong" w:eastAsia="FangSong" w:cs="FangSong"/>
                <w:sz w:val="23"/>
                <w:szCs w:val="23"/>
              </w:rPr>
              <w:t>毒、噪声聋等重点职业病得到有效控制。</w:t>
            </w:r>
          </w:p>
        </w:tc>
        <w:tc>
          <w:tcPr>
            <w:tcW w:w="440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2" w:right="111" w:firstLine="14"/>
              <w:textAlignment w:val="baseline"/>
              <w:rPr>
                <w:rFonts w:ascii="FangSong" w:hAnsi="FangSong" w:eastAsia="FangSong" w:cs="FangSong"/>
                <w:sz w:val="23"/>
                <w:szCs w:val="23"/>
              </w:rPr>
            </w:pPr>
            <w:r>
              <w:rPr>
                <w:rFonts w:ascii="FangSong" w:hAnsi="FangSong" w:eastAsia="FangSong" w:cs="FangSong"/>
                <w:sz w:val="23"/>
                <w:szCs w:val="23"/>
              </w:rPr>
              <w:t>主要负责人、职业健康管理人员、接触职</w:t>
            </w:r>
            <w:r>
              <w:rPr>
                <w:rFonts w:ascii="FangSong" w:hAnsi="FangSong" w:eastAsia="FangSong" w:cs="FangSong"/>
                <w:spacing w:val="8"/>
                <w:sz w:val="23"/>
                <w:szCs w:val="23"/>
              </w:rPr>
              <w:t>业病危害人员培训率达到</w:t>
            </w:r>
            <w:r>
              <w:rPr>
                <w:spacing w:val="8"/>
                <w:sz w:val="23"/>
                <w:szCs w:val="23"/>
              </w:rPr>
              <w:t>90%</w:t>
            </w:r>
            <w:r>
              <w:rPr>
                <w:rFonts w:ascii="FangSong" w:hAnsi="FangSong" w:eastAsia="FangSong" w:cs="FangSong"/>
                <w:spacing w:val="8"/>
                <w:sz w:val="23"/>
                <w:szCs w:val="23"/>
              </w:rPr>
              <w:t>以上，职业健康查体率达到</w:t>
            </w:r>
            <w:r>
              <w:rPr>
                <w:spacing w:val="8"/>
                <w:sz w:val="23"/>
                <w:szCs w:val="23"/>
              </w:rPr>
              <w:t>90%</w:t>
            </w:r>
            <w:r>
              <w:rPr>
                <w:rFonts w:ascii="FangSong" w:hAnsi="FangSong" w:eastAsia="FangSong" w:cs="FangSong"/>
                <w:spacing w:val="8"/>
                <w:sz w:val="23"/>
                <w:szCs w:val="23"/>
              </w:rPr>
              <w:t>以上，新建、改建、</w:t>
            </w:r>
            <w:r>
              <w:rPr>
                <w:rFonts w:ascii="FangSong" w:hAnsi="FangSong" w:eastAsia="FangSong" w:cs="FangSong"/>
                <w:spacing w:val="-8"/>
                <w:sz w:val="23"/>
                <w:szCs w:val="23"/>
              </w:rPr>
              <w:t>扩建等建设项目“三同时”落实率达到</w:t>
            </w:r>
            <w:r>
              <w:rPr>
                <w:spacing w:val="-8"/>
                <w:sz w:val="23"/>
                <w:szCs w:val="23"/>
              </w:rPr>
              <w:t>80%</w:t>
            </w:r>
            <w:r>
              <w:rPr>
                <w:rFonts w:ascii="FangSong" w:hAnsi="FangSong" w:eastAsia="FangSong" w:cs="FangSong"/>
                <w:spacing w:val="1"/>
                <w:sz w:val="23"/>
                <w:szCs w:val="23"/>
              </w:rPr>
              <w:t>以上，粉尘、化学毒物、噪声岗位达标率</w:t>
            </w:r>
            <w:r>
              <w:rPr>
                <w:spacing w:val="11"/>
                <w:sz w:val="23"/>
                <w:szCs w:val="23"/>
              </w:rPr>
              <w:t>85</w:t>
            </w:r>
            <w:r>
              <w:rPr>
                <w:rFonts w:ascii="FangSong" w:hAnsi="FangSong" w:eastAsia="FangSong" w:cs="FangSong"/>
                <w:spacing w:val="11"/>
                <w:sz w:val="23"/>
                <w:szCs w:val="23"/>
              </w:rPr>
              <w:t>％以上，职业病危害项目申报率达到</w:t>
            </w:r>
            <w:r>
              <w:rPr>
                <w:spacing w:val="-5"/>
                <w:sz w:val="23"/>
                <w:szCs w:val="23"/>
              </w:rPr>
              <w:t>90%</w:t>
            </w:r>
            <w:r>
              <w:rPr>
                <w:rFonts w:ascii="FangSong" w:hAnsi="FangSong" w:eastAsia="FangSong" w:cs="FangSong"/>
                <w:spacing w:val="-5"/>
                <w:sz w:val="23"/>
                <w:szCs w:val="23"/>
              </w:rPr>
              <w:t>以上，工作场所职业病危害因素监测合</w:t>
            </w:r>
            <w:r>
              <w:rPr>
                <w:rFonts w:ascii="FangSong" w:hAnsi="FangSong" w:eastAsia="FangSong" w:cs="FangSong"/>
                <w:spacing w:val="1"/>
                <w:sz w:val="23"/>
                <w:szCs w:val="23"/>
              </w:rPr>
              <w:t>格率达到</w:t>
            </w:r>
            <w:r>
              <w:rPr>
                <w:rFonts w:ascii="FangSong" w:hAnsi="FangSong" w:eastAsia="FangSong" w:cs="FangSong"/>
                <w:spacing w:val="-53"/>
                <w:sz w:val="23"/>
                <w:szCs w:val="23"/>
              </w:rPr>
              <w:t xml:space="preserve"> </w:t>
            </w:r>
            <w:r>
              <w:rPr>
                <w:spacing w:val="1"/>
                <w:sz w:val="23"/>
                <w:szCs w:val="23"/>
              </w:rPr>
              <w:t>85%</w:t>
            </w:r>
            <w:r>
              <w:rPr>
                <w:rFonts w:ascii="FangSong" w:hAnsi="FangSong" w:eastAsia="FangSong" w:cs="FangSong"/>
                <w:spacing w:val="1"/>
                <w:sz w:val="23"/>
                <w:szCs w:val="23"/>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1964" w:hRule="atLeast"/>
          <w:jc w:val="center"/>
        </w:trPr>
        <w:tc>
          <w:tcPr>
            <w:tcW w:w="2431" w:type="dxa"/>
            <w:vMerge w:val="continue"/>
            <w:tcBorders>
              <w:top w:val="nil"/>
              <w:bottom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加强职业健康培训</w:t>
            </w:r>
          </w:p>
        </w:tc>
        <w:tc>
          <w:tcPr>
            <w:tcW w:w="4664"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4" w:right="97" w:hanging="2"/>
              <w:jc w:val="both"/>
              <w:textAlignment w:val="baseline"/>
              <w:rPr>
                <w:rFonts w:ascii="FangSong" w:hAnsi="FangSong" w:eastAsia="FangSong" w:cs="FangSong"/>
                <w:sz w:val="23"/>
                <w:szCs w:val="23"/>
              </w:rPr>
            </w:pPr>
            <w:r>
              <w:rPr>
                <w:rFonts w:ascii="FangSong" w:hAnsi="FangSong" w:eastAsia="FangSong" w:cs="FangSong"/>
                <w:spacing w:val="3"/>
                <w:sz w:val="23"/>
                <w:szCs w:val="23"/>
              </w:rPr>
              <w:t>编写职业卫生法律法规知识读本，研发信息化培训平台，完成用人单位《职业健康培训规范》编写。开展用人单位职业健康培训专项行动，进一步规范培训工作；开展其他有</w:t>
            </w:r>
            <w:r>
              <w:rPr>
                <w:rFonts w:ascii="FangSong" w:hAnsi="FangSong" w:eastAsia="FangSong" w:cs="FangSong"/>
                <w:spacing w:val="16"/>
                <w:sz w:val="23"/>
                <w:szCs w:val="23"/>
              </w:rPr>
              <w:t>职业病危害用人单位职业健康培训扩面行</w:t>
            </w:r>
            <w:r>
              <w:rPr>
                <w:rFonts w:ascii="FangSong" w:hAnsi="FangSong" w:eastAsia="FangSong" w:cs="FangSong"/>
                <w:spacing w:val="9"/>
                <w:sz w:val="23"/>
                <w:szCs w:val="23"/>
              </w:rPr>
              <w:t>动。成立两家省级职业健康培训机构，</w:t>
            </w:r>
            <w:r>
              <w:rPr>
                <w:spacing w:val="9"/>
                <w:sz w:val="23"/>
                <w:szCs w:val="23"/>
              </w:rPr>
              <w:t>200</w:t>
            </w:r>
            <w:r>
              <w:rPr>
                <w:rFonts w:ascii="FangSong" w:hAnsi="FangSong" w:eastAsia="FangSong" w:cs="FangSong"/>
                <w:sz w:val="23"/>
                <w:szCs w:val="23"/>
              </w:rPr>
              <w:t>家左右市县级培训机构。</w:t>
            </w:r>
          </w:p>
        </w:tc>
        <w:tc>
          <w:tcPr>
            <w:tcW w:w="4407" w:type="dxa"/>
            <w:vAlign w:val="top"/>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2" w:right="114" w:firstLine="7"/>
              <w:jc w:val="both"/>
              <w:textAlignment w:val="baseline"/>
              <w:rPr>
                <w:rFonts w:ascii="FangSong" w:hAnsi="FangSong" w:eastAsia="FangSong" w:cs="FangSong"/>
                <w:sz w:val="23"/>
                <w:szCs w:val="23"/>
              </w:rPr>
            </w:pPr>
            <w:r>
              <w:rPr>
                <w:rFonts w:ascii="FangSong" w:hAnsi="FangSong" w:eastAsia="FangSong" w:cs="FangSong"/>
                <w:spacing w:val="1"/>
                <w:sz w:val="23"/>
                <w:szCs w:val="23"/>
              </w:rPr>
              <w:t>矿山、冶金、铅酸蓄电池生产等重点行业用人单位主要负责人、职业卫生管理人员</w:t>
            </w:r>
            <w:r>
              <w:rPr>
                <w:rFonts w:ascii="FangSong" w:hAnsi="FangSong" w:eastAsia="FangSong" w:cs="FangSong"/>
                <w:spacing w:val="7"/>
                <w:sz w:val="23"/>
                <w:szCs w:val="23"/>
              </w:rPr>
              <w:t>培训率均达到</w:t>
            </w:r>
            <w:r>
              <w:rPr>
                <w:spacing w:val="7"/>
                <w:sz w:val="23"/>
                <w:szCs w:val="23"/>
              </w:rPr>
              <w:t>95%</w:t>
            </w:r>
            <w:r>
              <w:rPr>
                <w:rFonts w:ascii="FangSong" w:hAnsi="FangSong" w:eastAsia="FangSong" w:cs="FangSong"/>
                <w:spacing w:val="7"/>
                <w:sz w:val="23"/>
                <w:szCs w:val="23"/>
              </w:rPr>
              <w:t>以上；其他行业用人单</w:t>
            </w:r>
            <w:r>
              <w:rPr>
                <w:rFonts w:ascii="FangSong" w:hAnsi="FangSong" w:eastAsia="FangSong" w:cs="FangSong"/>
                <w:spacing w:val="1"/>
                <w:sz w:val="23"/>
                <w:szCs w:val="23"/>
              </w:rPr>
              <w:t>位主要负责人、职业卫生管理人员培训率</w:t>
            </w:r>
            <w:r>
              <w:rPr>
                <w:rFonts w:ascii="FangSong" w:hAnsi="FangSong" w:eastAsia="FangSong" w:cs="FangSong"/>
                <w:spacing w:val="7"/>
                <w:sz w:val="23"/>
                <w:szCs w:val="23"/>
              </w:rPr>
              <w:t>均达到</w:t>
            </w:r>
            <w:r>
              <w:rPr>
                <w:spacing w:val="7"/>
                <w:sz w:val="23"/>
                <w:szCs w:val="23"/>
              </w:rPr>
              <w:t>85%</w:t>
            </w:r>
            <w:r>
              <w:rPr>
                <w:rFonts w:ascii="FangSong" w:hAnsi="FangSong" w:eastAsia="FangSong" w:cs="FangSong"/>
                <w:spacing w:val="7"/>
                <w:sz w:val="23"/>
                <w:szCs w:val="23"/>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201" w:type="dxa"/>
          <w:trHeight w:val="2245" w:hRule="atLeast"/>
          <w:jc w:val="center"/>
        </w:trPr>
        <w:tc>
          <w:tcPr>
            <w:tcW w:w="2431" w:type="dxa"/>
            <w:vMerge w:val="continue"/>
            <w:tcBorders>
              <w:top w:val="nil"/>
            </w:tcBorders>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gridSpan w:val="2"/>
            <w:vAlign w:val="top"/>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1"/>
              <w:textAlignment w:val="baseline"/>
              <w:rPr>
                <w:rFonts w:ascii="FangSong" w:hAnsi="FangSong" w:eastAsia="FangSong" w:cs="FangSong"/>
                <w:sz w:val="23"/>
                <w:szCs w:val="23"/>
              </w:rPr>
            </w:pPr>
            <w:r>
              <w:rPr>
                <w:spacing w:val="1"/>
                <w:sz w:val="23"/>
                <w:szCs w:val="23"/>
              </w:rPr>
              <w:t>4.</w:t>
            </w:r>
            <w:r>
              <w:rPr>
                <w:rFonts w:ascii="FangSong" w:hAnsi="FangSong" w:eastAsia="FangSong" w:cs="FangSong"/>
                <w:spacing w:val="1"/>
                <w:sz w:val="23"/>
                <w:szCs w:val="23"/>
              </w:rPr>
              <w:t>强化职业卫生监督执法</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right="40"/>
              <w:jc w:val="both"/>
              <w:textAlignment w:val="baseline"/>
              <w:rPr>
                <w:rFonts w:ascii="FangSong" w:hAnsi="FangSong" w:eastAsia="FangSong" w:cs="FangSong"/>
                <w:sz w:val="23"/>
                <w:szCs w:val="23"/>
              </w:rPr>
            </w:pPr>
            <w:r>
              <w:rPr>
                <w:rFonts w:ascii="FangSong" w:hAnsi="FangSong" w:eastAsia="FangSong" w:cs="FangSong"/>
                <w:spacing w:val="-5"/>
                <w:sz w:val="23"/>
                <w:szCs w:val="23"/>
              </w:rPr>
              <w:t>健全以“双随机、一公开”监管为基本手段、</w:t>
            </w:r>
            <w:r>
              <w:rPr>
                <w:rFonts w:ascii="FangSong" w:hAnsi="FangSong" w:eastAsia="FangSong" w:cs="FangSong"/>
                <w:spacing w:val="1"/>
                <w:sz w:val="23"/>
                <w:szCs w:val="23"/>
              </w:rPr>
              <w:t>以重点监管为补充、以信用监管为基础的职</w:t>
            </w:r>
            <w:r>
              <w:rPr>
                <w:rFonts w:ascii="FangSong" w:hAnsi="FangSong" w:eastAsia="FangSong" w:cs="FangSong"/>
                <w:spacing w:val="3"/>
                <w:sz w:val="23"/>
                <w:szCs w:val="23"/>
              </w:rPr>
              <w:t>业卫生监管模式，优化随机抽查方式，提高</w:t>
            </w:r>
            <w:r>
              <w:rPr>
                <w:rFonts w:ascii="FangSong" w:hAnsi="FangSong" w:eastAsia="FangSong" w:cs="FangSong"/>
                <w:sz w:val="23"/>
                <w:szCs w:val="23"/>
              </w:rPr>
              <w:t>行政检查精准度。</w:t>
            </w:r>
          </w:p>
          <w:p>
            <w:pPr>
              <w:keepNext w:val="0"/>
              <w:keepLines w:val="0"/>
              <w:pageBreakBefore w:val="0"/>
              <w:widowControl/>
              <w:kinsoku w:val="0"/>
              <w:wordWrap/>
              <w:overflowPunct/>
              <w:topLinePunct w:val="0"/>
              <w:autoSpaceDE w:val="0"/>
              <w:autoSpaceDN w:val="0"/>
              <w:bidi w:val="0"/>
              <w:adjustRightInd w:val="0"/>
              <w:snapToGrid w:val="0"/>
              <w:spacing w:line="192" w:lineRule="auto"/>
              <w:ind w:right="106"/>
              <w:jc w:val="both"/>
              <w:textAlignment w:val="baseline"/>
              <w:rPr>
                <w:rFonts w:ascii="FangSong" w:hAnsi="FangSong" w:eastAsia="FangSong" w:cs="FangSong"/>
                <w:sz w:val="23"/>
                <w:szCs w:val="23"/>
              </w:rPr>
            </w:pPr>
            <w:r>
              <w:rPr>
                <w:rFonts w:ascii="FangSong" w:hAnsi="FangSong" w:eastAsia="FangSong" w:cs="FangSong"/>
                <w:spacing w:val="2"/>
                <w:sz w:val="23"/>
                <w:szCs w:val="23"/>
              </w:rPr>
              <w:t>落实卫生健康领域重点监管事项清单管理制</w:t>
            </w:r>
            <w:r>
              <w:rPr>
                <w:rFonts w:ascii="FangSong" w:hAnsi="FangSong" w:eastAsia="FangSong" w:cs="FangSong"/>
                <w:spacing w:val="3"/>
                <w:sz w:val="23"/>
                <w:szCs w:val="23"/>
              </w:rPr>
              <w:t>度，对职业卫生技术服务机构实行年度全覆</w:t>
            </w:r>
            <w:r>
              <w:rPr>
                <w:rFonts w:ascii="FangSong" w:hAnsi="FangSong" w:eastAsia="FangSong" w:cs="FangSong"/>
                <w:sz w:val="23"/>
                <w:szCs w:val="23"/>
              </w:rPr>
              <w:t>盖检查。</w:t>
            </w:r>
          </w:p>
        </w:tc>
        <w:tc>
          <w:tcPr>
            <w:tcW w:w="4407"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2" w:right="118" w:firstLine="3"/>
              <w:textAlignment w:val="baseline"/>
              <w:rPr>
                <w:rFonts w:ascii="FangSong" w:hAnsi="FangSong" w:eastAsia="FangSong" w:cs="FangSong"/>
                <w:sz w:val="23"/>
                <w:szCs w:val="23"/>
              </w:rPr>
            </w:pPr>
            <w:r>
              <w:rPr>
                <w:rFonts w:ascii="FangSong" w:hAnsi="FangSong" w:eastAsia="FangSong" w:cs="FangSong"/>
                <w:spacing w:val="1"/>
                <w:sz w:val="23"/>
                <w:szCs w:val="23"/>
              </w:rPr>
              <w:t>全面推行职业卫生分类监督执法，构建基于不同风险等级的差异化信用监管机制，逐步建立涵盖用人单位、职业卫生技术服务机构的信用监管体系。完善省市县乡四级职业卫生监督网格，强化县级卫生行政执法保障，发挥乡镇（街道）卫生监督协管员作用，每年开展职业卫生巡查不少于</w:t>
            </w:r>
            <w:r>
              <w:rPr>
                <w:sz w:val="23"/>
                <w:szCs w:val="23"/>
              </w:rPr>
              <w:t>2</w:t>
            </w:r>
            <w:r>
              <w:rPr>
                <w:rFonts w:ascii="FangSong" w:hAnsi="FangSong" w:eastAsia="FangSong" w:cs="FangSong"/>
                <w:sz w:val="23"/>
                <w:szCs w:val="23"/>
              </w:rPr>
              <w:t>次，夯实基层职业卫生监管网底。</w:t>
            </w:r>
          </w:p>
        </w:tc>
      </w:tr>
    </w:tbl>
    <w:p>
      <w:pPr>
        <w:keepNext w:val="0"/>
        <w:keepLines w:val="0"/>
        <w:pageBreakBefore w:val="0"/>
        <w:wordWrap/>
        <w:topLinePunct w:val="0"/>
        <w:autoSpaceDE w:val="0"/>
        <w:autoSpaceDN w:val="0"/>
        <w:bidi w:val="0"/>
        <w:adjustRightInd w:val="0"/>
        <w:snapToGrid w:val="0"/>
        <w:spacing w:line="560" w:lineRule="exact"/>
        <w:textAlignment w:val="baseline"/>
        <w:rPr>
          <w:rFonts w:ascii="Arial" w:hAnsi="Arial" w:eastAsia="Arial" w:cs="Arial"/>
          <w:sz w:val="21"/>
          <w:szCs w:val="21"/>
        </w:rPr>
        <w:sectPr>
          <w:footerReference r:id="rId10" w:type="default"/>
          <w:pgSz w:w="16839" w:h="11906"/>
          <w:pgMar w:top="1012" w:right="1025" w:bottom="1268" w:left="1034" w:header="0" w:footer="992" w:gutter="0"/>
          <w:pgNumType w:fmt="decimal"/>
          <w:cols w:space="720" w:num="1"/>
        </w:sectPr>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04"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ind w:left="294"/>
              <w:textAlignment w:val="baseline"/>
              <w:rPr>
                <w:rFonts w:ascii="SimHei" w:hAnsi="SimHei" w:eastAsia="SimHei" w:cs="SimHei"/>
                <w:sz w:val="23"/>
                <w:szCs w:val="23"/>
              </w:rPr>
            </w:pPr>
            <w:r>
              <w:rPr>
                <w:rFonts w:ascii="SimHei" w:hAnsi="SimHei" w:eastAsia="SimHei" w:cs="SimHei"/>
                <w:spacing w:val="1"/>
                <w:sz w:val="23"/>
                <w:szCs w:val="23"/>
              </w:rPr>
              <w:t>职业健康促进行动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23" w:right="104" w:hanging="6"/>
              <w:textAlignment w:val="baseline"/>
              <w:rPr>
                <w:rFonts w:ascii="FangSong" w:hAnsi="FangSong" w:eastAsia="FangSong" w:cs="FangSong"/>
                <w:sz w:val="23"/>
                <w:szCs w:val="23"/>
              </w:rPr>
            </w:pPr>
            <w:r>
              <w:rPr>
                <w:spacing w:val="3"/>
                <w:sz w:val="23"/>
                <w:szCs w:val="23"/>
              </w:rPr>
              <w:t>5.</w:t>
            </w:r>
            <w:r>
              <w:rPr>
                <w:rFonts w:ascii="FangSong" w:hAnsi="FangSong" w:eastAsia="FangSong" w:cs="FangSong"/>
                <w:spacing w:val="3"/>
                <w:sz w:val="23"/>
                <w:szCs w:val="23"/>
              </w:rPr>
              <w:t>完善职业病防治技术支撑体</w:t>
            </w:r>
            <w:r>
              <w:rPr>
                <w:rFonts w:ascii="FangSong" w:hAnsi="FangSong" w:eastAsia="FangSong" w:cs="FangSong"/>
                <w:sz w:val="23"/>
                <w:szCs w:val="23"/>
              </w:rPr>
              <w:t>系</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3" w:right="106" w:firstLine="9"/>
              <w:jc w:val="both"/>
              <w:textAlignment w:val="baseline"/>
              <w:rPr>
                <w:rFonts w:ascii="FangSong" w:hAnsi="FangSong" w:eastAsia="FangSong" w:cs="FangSong"/>
                <w:sz w:val="23"/>
                <w:szCs w:val="23"/>
              </w:rPr>
            </w:pPr>
            <w:r>
              <w:rPr>
                <w:rFonts w:ascii="FangSong" w:hAnsi="FangSong" w:eastAsia="FangSong" w:cs="FangSong"/>
                <w:spacing w:val="3"/>
                <w:sz w:val="23"/>
                <w:szCs w:val="23"/>
              </w:rPr>
              <w:t>职业病防治技术支撑体系进一步完善，市级职业病防治院</w:t>
            </w:r>
            <w:r>
              <w:rPr>
                <w:spacing w:val="3"/>
                <w:sz w:val="23"/>
                <w:szCs w:val="23"/>
              </w:rPr>
              <w:t>(</w:t>
            </w:r>
            <w:r>
              <w:rPr>
                <w:rFonts w:ascii="FangSong" w:hAnsi="FangSong" w:eastAsia="FangSong" w:cs="FangSong"/>
                <w:spacing w:val="3"/>
                <w:sz w:val="23"/>
                <w:szCs w:val="23"/>
              </w:rPr>
              <w:t>所</w:t>
            </w:r>
            <w:r>
              <w:rPr>
                <w:spacing w:val="3"/>
                <w:sz w:val="23"/>
                <w:szCs w:val="23"/>
              </w:rPr>
              <w:t>)</w:t>
            </w:r>
            <w:r>
              <w:rPr>
                <w:rFonts w:ascii="FangSong" w:hAnsi="FangSong" w:eastAsia="FangSong" w:cs="FangSong"/>
                <w:spacing w:val="3"/>
                <w:sz w:val="23"/>
                <w:szCs w:val="23"/>
              </w:rPr>
              <w:t>或职业病医院全覆盖。开展职业病防治能力提升行动，各级疾控机构和职防院（所）承担工作场所职业病危害因</w:t>
            </w:r>
            <w:r>
              <w:rPr>
                <w:rFonts w:ascii="FangSong" w:hAnsi="FangSong" w:eastAsia="FangSong" w:cs="FangSong"/>
                <w:sz w:val="23"/>
                <w:szCs w:val="23"/>
              </w:rPr>
              <w:t>素监测任务比例达</w:t>
            </w:r>
            <w:r>
              <w:rPr>
                <w:sz w:val="23"/>
                <w:szCs w:val="23"/>
              </w:rPr>
              <w:t>75%</w:t>
            </w:r>
            <w:r>
              <w:rPr>
                <w:rFonts w:ascii="FangSong" w:hAnsi="FangSong" w:eastAsia="FangSong" w:cs="FangSong"/>
                <w:sz w:val="23"/>
                <w:szCs w:val="23"/>
              </w:rPr>
              <w:t>以上。</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21" w:right="109" w:firstLine="5"/>
              <w:jc w:val="both"/>
              <w:textAlignment w:val="baseline"/>
              <w:rPr>
                <w:rFonts w:ascii="FangSong" w:hAnsi="FangSong" w:eastAsia="FangSong" w:cs="FangSong"/>
                <w:sz w:val="23"/>
                <w:szCs w:val="23"/>
              </w:rPr>
            </w:pPr>
            <w:r>
              <w:rPr>
                <w:rFonts w:ascii="FangSong" w:hAnsi="FangSong" w:eastAsia="FangSong" w:cs="FangSong"/>
                <w:sz w:val="23"/>
                <w:szCs w:val="23"/>
              </w:rPr>
              <w:t>市级职业病诊断鉴定工作达到常态化。各</w:t>
            </w:r>
            <w:r>
              <w:rPr>
                <w:rFonts w:ascii="FangSong" w:hAnsi="FangSong" w:eastAsia="FangSong" w:cs="FangSong"/>
                <w:spacing w:val="1"/>
                <w:sz w:val="23"/>
                <w:szCs w:val="23"/>
              </w:rPr>
              <w:t>级疾控机构和职防院（所）职业病防治能力不断增强，承担工作场所职业病危害因</w:t>
            </w:r>
            <w:r>
              <w:rPr>
                <w:rFonts w:ascii="FangSong" w:hAnsi="FangSong" w:eastAsia="FangSong" w:cs="FangSong"/>
                <w:sz w:val="23"/>
                <w:szCs w:val="23"/>
              </w:rPr>
              <w:t>素监测任务比例达</w:t>
            </w:r>
            <w:r>
              <w:rPr>
                <w:rFonts w:ascii="FangSong" w:hAnsi="FangSong" w:eastAsia="FangSong" w:cs="FangSong"/>
                <w:spacing w:val="-46"/>
                <w:sz w:val="23"/>
                <w:szCs w:val="23"/>
              </w:rPr>
              <w:t xml:space="preserve"> </w:t>
            </w:r>
            <w:r>
              <w:rPr>
                <w:sz w:val="23"/>
                <w:szCs w:val="23"/>
              </w:rPr>
              <w:t>85%</w:t>
            </w:r>
            <w:r>
              <w:rPr>
                <w:rFonts w:ascii="FangSong" w:hAnsi="FangSong" w:eastAsia="FangSong" w:cs="FangSong"/>
                <w:sz w:val="23"/>
                <w:szCs w:val="23"/>
              </w:rPr>
              <w:t>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4"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25" w:right="104" w:hanging="11"/>
              <w:textAlignment w:val="baseline"/>
              <w:rPr>
                <w:rFonts w:ascii="FangSong" w:hAnsi="FangSong" w:eastAsia="FangSong" w:cs="FangSong"/>
                <w:sz w:val="23"/>
                <w:szCs w:val="23"/>
              </w:rPr>
            </w:pPr>
            <w:r>
              <w:rPr>
                <w:spacing w:val="4"/>
                <w:sz w:val="23"/>
                <w:szCs w:val="23"/>
              </w:rPr>
              <w:t>6.</w:t>
            </w:r>
            <w:r>
              <w:rPr>
                <w:rFonts w:ascii="FangSong" w:hAnsi="FangSong" w:eastAsia="FangSong" w:cs="FangSong"/>
                <w:spacing w:val="4"/>
                <w:sz w:val="23"/>
                <w:szCs w:val="23"/>
              </w:rPr>
              <w:t>加强尘肺病救治救助社会保</w:t>
            </w:r>
            <w:r>
              <w:rPr>
                <w:rFonts w:ascii="FangSong" w:hAnsi="FangSong" w:eastAsia="FangSong" w:cs="FangSong"/>
                <w:sz w:val="23"/>
                <w:szCs w:val="23"/>
              </w:rPr>
              <w:t>障</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2" w:right="106"/>
              <w:textAlignment w:val="baseline"/>
              <w:rPr>
                <w:rFonts w:ascii="FangSong" w:hAnsi="FangSong" w:eastAsia="FangSong" w:cs="FangSong"/>
                <w:sz w:val="23"/>
                <w:szCs w:val="23"/>
              </w:rPr>
            </w:pPr>
            <w:r>
              <w:rPr>
                <w:rFonts w:ascii="FangSong" w:hAnsi="FangSong" w:eastAsia="FangSong" w:cs="FangSong"/>
                <w:spacing w:val="3"/>
                <w:sz w:val="23"/>
                <w:szCs w:val="23"/>
              </w:rPr>
              <w:t>加强尘肺病康复站建设，尘肺病患者集中乡</w:t>
            </w:r>
            <w:r>
              <w:rPr>
                <w:rFonts w:ascii="FangSong" w:hAnsi="FangSong" w:eastAsia="FangSong" w:cs="FangSong"/>
                <w:spacing w:val="1"/>
                <w:sz w:val="23"/>
                <w:szCs w:val="23"/>
              </w:rPr>
              <w:t>镇康复服务覆盖率≥</w:t>
            </w:r>
            <w:r>
              <w:rPr>
                <w:spacing w:val="1"/>
                <w:sz w:val="23"/>
                <w:szCs w:val="23"/>
              </w:rPr>
              <w:t>90%</w:t>
            </w:r>
            <w:r>
              <w:rPr>
                <w:rFonts w:ascii="FangSong" w:hAnsi="FangSong" w:eastAsia="FangSong" w:cs="FangSong"/>
                <w:spacing w:val="1"/>
                <w:sz w:val="23"/>
                <w:szCs w:val="23"/>
              </w:rPr>
              <w:t>。</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27" w:right="109" w:hanging="11"/>
              <w:jc w:val="both"/>
              <w:textAlignment w:val="baseline"/>
              <w:rPr>
                <w:rFonts w:ascii="FangSong" w:hAnsi="FangSong" w:eastAsia="FangSong" w:cs="FangSong"/>
                <w:sz w:val="23"/>
                <w:szCs w:val="23"/>
              </w:rPr>
            </w:pPr>
            <w:r>
              <w:rPr>
                <w:rFonts w:ascii="FangSong" w:hAnsi="FangSong" w:eastAsia="FangSong" w:cs="FangSong"/>
                <w:spacing w:val="1"/>
                <w:sz w:val="23"/>
                <w:szCs w:val="23"/>
              </w:rPr>
              <w:t>加强尘肺病康复站规范管理，充分发挥康</w:t>
            </w:r>
            <w:r>
              <w:rPr>
                <w:rFonts w:ascii="FangSong" w:hAnsi="FangSong" w:eastAsia="FangSong" w:cs="FangSong"/>
                <w:sz w:val="23"/>
                <w:szCs w:val="23"/>
              </w:rPr>
              <w:t>复站作用，尘肺病患者康复依存度不断增</w:t>
            </w:r>
            <w:r>
              <w:rPr>
                <w:rFonts w:ascii="FangSong" w:hAnsi="FangSong" w:eastAsia="FangSong" w:cs="FangSong"/>
                <w:spacing w:val="-6"/>
                <w:sz w:val="23"/>
                <w:szCs w:val="23"/>
              </w:rPr>
              <w:t>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404"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8"/>
              <w:textAlignment w:val="baseline"/>
              <w:rPr>
                <w:rFonts w:ascii="FangSong" w:hAnsi="FangSong" w:eastAsia="FangSong" w:cs="FangSong"/>
                <w:sz w:val="23"/>
                <w:szCs w:val="23"/>
              </w:rPr>
            </w:pPr>
            <w:r>
              <w:rPr>
                <w:sz w:val="23"/>
                <w:szCs w:val="23"/>
              </w:rPr>
              <w:t>7.</w:t>
            </w:r>
            <w:r>
              <w:rPr>
                <w:rFonts w:ascii="FangSong" w:hAnsi="FangSong" w:eastAsia="FangSong" w:cs="FangSong"/>
                <w:sz w:val="23"/>
                <w:szCs w:val="23"/>
              </w:rPr>
              <w:t>大力开展职业健康宣传教育</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2"/>
              <w:jc w:val="both"/>
              <w:textAlignment w:val="baseline"/>
              <w:rPr>
                <w:rFonts w:ascii="FangSong" w:hAnsi="FangSong" w:eastAsia="FangSong" w:cs="FangSong"/>
                <w:sz w:val="23"/>
                <w:szCs w:val="23"/>
              </w:rPr>
            </w:pPr>
            <w:r>
              <w:rPr>
                <w:rFonts w:ascii="FangSong" w:hAnsi="FangSong" w:eastAsia="FangSong" w:cs="FangSong"/>
                <w:spacing w:val="3"/>
                <w:sz w:val="23"/>
                <w:szCs w:val="23"/>
              </w:rPr>
              <w:t>初步建立职业健康传播资源库，开发制作职</w:t>
            </w:r>
            <w:r>
              <w:rPr>
                <w:rFonts w:ascii="FangSong" w:hAnsi="FangSong" w:eastAsia="FangSong" w:cs="FangSong"/>
                <w:spacing w:val="1"/>
                <w:sz w:val="23"/>
                <w:szCs w:val="23"/>
              </w:rPr>
              <w:t xml:space="preserve">  </w:t>
            </w:r>
            <w:r>
              <w:rPr>
                <w:rFonts w:ascii="FangSong" w:hAnsi="FangSong" w:eastAsia="FangSong" w:cs="FangSong"/>
                <w:sz w:val="23"/>
                <w:szCs w:val="23"/>
              </w:rPr>
              <w:t>业健康传播作品，资源库作品不少于</w:t>
            </w:r>
            <w:r>
              <w:rPr>
                <w:sz w:val="23"/>
                <w:szCs w:val="23"/>
              </w:rPr>
              <w:t>50</w:t>
            </w:r>
            <w:r>
              <w:rPr>
                <w:rFonts w:ascii="FangSong" w:hAnsi="FangSong" w:eastAsia="FangSong" w:cs="FangSong"/>
                <w:sz w:val="23"/>
                <w:szCs w:val="23"/>
              </w:rPr>
              <w:t xml:space="preserve">件； </w:t>
            </w:r>
            <w:r>
              <w:rPr>
                <w:rFonts w:ascii="FangSong" w:hAnsi="FangSong" w:eastAsia="FangSong" w:cs="FangSong"/>
                <w:spacing w:val="3"/>
                <w:sz w:val="23"/>
                <w:szCs w:val="23"/>
              </w:rPr>
              <w:t>成立职业健康科普专家库，全省每年开展宣</w:t>
            </w:r>
            <w:r>
              <w:rPr>
                <w:rFonts w:ascii="FangSong" w:hAnsi="FangSong" w:eastAsia="FangSong" w:cs="FangSong"/>
                <w:spacing w:val="1"/>
                <w:sz w:val="23"/>
                <w:szCs w:val="23"/>
              </w:rPr>
              <w:t xml:space="preserve">  </w:t>
            </w:r>
            <w:r>
              <w:rPr>
                <w:rFonts w:ascii="FangSong" w:hAnsi="FangSong" w:eastAsia="FangSong" w:cs="FangSong"/>
                <w:spacing w:val="-4"/>
                <w:sz w:val="23"/>
                <w:szCs w:val="23"/>
              </w:rPr>
              <w:t>教活动不少于</w:t>
            </w:r>
            <w:r>
              <w:rPr>
                <w:spacing w:val="-4"/>
                <w:sz w:val="23"/>
                <w:szCs w:val="23"/>
              </w:rPr>
              <w:t>100</w:t>
            </w:r>
            <w:r>
              <w:rPr>
                <w:spacing w:val="-55"/>
                <w:sz w:val="23"/>
                <w:szCs w:val="23"/>
              </w:rPr>
              <w:t xml:space="preserve"> </w:t>
            </w:r>
            <w:r>
              <w:rPr>
                <w:rFonts w:ascii="FangSong" w:hAnsi="FangSong" w:eastAsia="FangSong" w:cs="FangSong"/>
                <w:spacing w:val="-4"/>
                <w:sz w:val="23"/>
                <w:szCs w:val="23"/>
              </w:rPr>
              <w:t>场。举办《职业病防治法》</w:t>
            </w:r>
            <w:r>
              <w:rPr>
                <w:rFonts w:ascii="FangSong" w:hAnsi="FangSong" w:eastAsia="FangSong" w:cs="FangSong"/>
                <w:sz w:val="23"/>
                <w:szCs w:val="23"/>
              </w:rPr>
              <w:t xml:space="preserve"> 宣传周活动，营造良好社会氛围。</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9" w:right="100" w:firstLine="7"/>
              <w:jc w:val="both"/>
              <w:textAlignment w:val="baseline"/>
              <w:rPr>
                <w:rFonts w:ascii="FangSong" w:hAnsi="FangSong" w:eastAsia="FangSong" w:cs="FangSong"/>
                <w:sz w:val="23"/>
                <w:szCs w:val="23"/>
              </w:rPr>
            </w:pPr>
            <w:r>
              <w:rPr>
                <w:rFonts w:ascii="FangSong" w:hAnsi="FangSong" w:eastAsia="FangSong" w:cs="FangSong"/>
                <w:spacing w:val="-1"/>
                <w:sz w:val="23"/>
                <w:szCs w:val="23"/>
              </w:rPr>
              <w:t>资源库作品进一步丰富，数量达到</w:t>
            </w:r>
            <w:r>
              <w:rPr>
                <w:spacing w:val="-1"/>
                <w:sz w:val="23"/>
                <w:szCs w:val="23"/>
              </w:rPr>
              <w:t>100</w:t>
            </w:r>
            <w:r>
              <w:rPr>
                <w:rFonts w:ascii="FangSong" w:hAnsi="FangSong" w:eastAsia="FangSong" w:cs="FangSong"/>
                <w:spacing w:val="-1"/>
                <w:sz w:val="23"/>
                <w:szCs w:val="23"/>
              </w:rPr>
              <w:t>件</w:t>
            </w:r>
            <w:r>
              <w:rPr>
                <w:rFonts w:ascii="FangSong" w:hAnsi="FangSong" w:eastAsia="FangSong" w:cs="FangSong"/>
                <w:spacing w:val="1"/>
                <w:sz w:val="23"/>
                <w:szCs w:val="23"/>
              </w:rPr>
              <w:t>以上；进一步发挥专家科普宣教作用。举办《职业病防治法》宣传周活动，营造良</w:t>
            </w:r>
            <w:r>
              <w:rPr>
                <w:rFonts w:ascii="FangSong" w:hAnsi="FangSong" w:eastAsia="FangSong" w:cs="FangSong"/>
                <w:sz w:val="23"/>
                <w:szCs w:val="23"/>
              </w:rPr>
              <w:t>好社会氛围。</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ind w:left="294"/>
              <w:textAlignment w:val="baseline"/>
              <w:rPr>
                <w:rFonts w:ascii="SimHei" w:hAnsi="SimHei" w:eastAsia="SimHei" w:cs="SimHei"/>
                <w:sz w:val="23"/>
                <w:szCs w:val="23"/>
              </w:rPr>
            </w:pPr>
            <w:r>
              <w:rPr>
                <w:rFonts w:ascii="SimHei" w:hAnsi="SimHei" w:eastAsia="SimHei" w:cs="SimHei"/>
                <w:spacing w:val="1"/>
                <w:sz w:val="23"/>
                <w:szCs w:val="23"/>
              </w:rPr>
              <w:t>老龄健康促进行动</w:t>
            </w: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30"/>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完善老年健康服务体系</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4" w:right="106" w:hanging="3"/>
              <w:textAlignment w:val="baseline"/>
              <w:rPr>
                <w:rFonts w:ascii="FangSong" w:hAnsi="FangSong" w:eastAsia="FangSong" w:cs="FangSong"/>
                <w:sz w:val="23"/>
                <w:szCs w:val="23"/>
              </w:rPr>
            </w:pPr>
            <w:r>
              <w:rPr>
                <w:rFonts w:ascii="FangSong" w:hAnsi="FangSong" w:eastAsia="FangSong" w:cs="FangSong"/>
                <w:spacing w:val="3"/>
                <w:sz w:val="23"/>
                <w:szCs w:val="23"/>
              </w:rPr>
              <w:t>全省二级及以上公立综合性医院普遍设置老</w:t>
            </w:r>
            <w:r>
              <w:rPr>
                <w:rFonts w:ascii="FangSong" w:hAnsi="FangSong" w:eastAsia="FangSong" w:cs="FangSong"/>
                <w:spacing w:val="2"/>
                <w:sz w:val="23"/>
                <w:szCs w:val="23"/>
              </w:rPr>
              <w:t>年医学科（或老年病专业）。</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24" w:right="109" w:hanging="8"/>
              <w:jc w:val="both"/>
              <w:textAlignment w:val="baseline"/>
              <w:rPr>
                <w:rFonts w:ascii="FangSong" w:hAnsi="FangSong" w:eastAsia="FangSong" w:cs="FangSong"/>
                <w:sz w:val="23"/>
                <w:szCs w:val="23"/>
              </w:rPr>
            </w:pPr>
            <w:r>
              <w:rPr>
                <w:rFonts w:ascii="FangSong" w:hAnsi="FangSong" w:eastAsia="FangSong" w:cs="FangSong"/>
                <w:spacing w:val="1"/>
                <w:sz w:val="23"/>
                <w:szCs w:val="23"/>
              </w:rPr>
              <w:t>老年医学科（或老年病专业）设置更加优化，老年病床数量持续增加，老年患者就</w:t>
            </w:r>
            <w:r>
              <w:rPr>
                <w:rFonts w:ascii="FangSong" w:hAnsi="FangSong" w:eastAsia="FangSong" w:cs="FangSong"/>
                <w:sz w:val="23"/>
                <w:szCs w:val="23"/>
              </w:rPr>
              <w:t>医可及性持续提高。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5"/>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深入开展医养结合工作</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05" w:right="106" w:firstLine="14"/>
              <w:jc w:val="both"/>
              <w:textAlignment w:val="baseline"/>
              <w:rPr>
                <w:rFonts w:ascii="FangSong" w:hAnsi="FangSong" w:eastAsia="FangSong" w:cs="FangSong"/>
                <w:sz w:val="23"/>
                <w:szCs w:val="23"/>
              </w:rPr>
            </w:pPr>
            <w:r>
              <w:rPr>
                <w:rFonts w:ascii="FangSong" w:hAnsi="FangSong" w:eastAsia="FangSong" w:cs="FangSong"/>
                <w:spacing w:val="3"/>
                <w:sz w:val="23"/>
                <w:szCs w:val="23"/>
              </w:rPr>
              <w:t>巩固提升医养结合示范省建设水平，深入开</w:t>
            </w:r>
            <w:r>
              <w:rPr>
                <w:rFonts w:ascii="FangSong" w:hAnsi="FangSong" w:eastAsia="FangSong" w:cs="FangSong"/>
                <w:spacing w:val="4"/>
                <w:sz w:val="23"/>
                <w:szCs w:val="23"/>
              </w:rPr>
              <w:t>展居家社区医养结合服务，完善省医养健康</w:t>
            </w:r>
            <w:r>
              <w:rPr>
                <w:rFonts w:ascii="FangSong" w:hAnsi="FangSong" w:eastAsia="FangSong" w:cs="FangSong"/>
                <w:spacing w:val="1"/>
                <w:sz w:val="23"/>
                <w:szCs w:val="23"/>
              </w:rPr>
              <w:t>信息管理服务系统建设。</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21" w:right="109" w:hanging="6"/>
              <w:jc w:val="both"/>
              <w:textAlignment w:val="baseline"/>
              <w:rPr>
                <w:rFonts w:ascii="FangSong" w:hAnsi="FangSong" w:eastAsia="FangSong" w:cs="FangSong"/>
                <w:sz w:val="23"/>
                <w:szCs w:val="23"/>
              </w:rPr>
            </w:pPr>
            <w:r>
              <w:rPr>
                <w:rFonts w:ascii="FangSong" w:hAnsi="FangSong" w:eastAsia="FangSong" w:cs="FangSong"/>
                <w:spacing w:val="1"/>
                <w:sz w:val="23"/>
                <w:szCs w:val="23"/>
              </w:rPr>
              <w:t>全省医养结合服务实现从有到优的全面提升，老年人健康养老和看病就医选择更加多元、便利、舒适，老有所医、老有所养</w:t>
            </w:r>
            <w:r>
              <w:rPr>
                <w:rFonts w:ascii="FangSong" w:hAnsi="FangSong" w:eastAsia="FangSong" w:cs="FangSong"/>
                <w:sz w:val="23"/>
                <w:szCs w:val="23"/>
              </w:rPr>
              <w:t>实现更高层次的良性融合发展。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5"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全面推动安宁疗护服务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12" w:right="99"/>
              <w:jc w:val="both"/>
              <w:textAlignment w:val="baseline"/>
              <w:rPr>
                <w:rFonts w:ascii="FangSong" w:hAnsi="FangSong" w:eastAsia="FangSong" w:cs="FangSong"/>
                <w:sz w:val="23"/>
                <w:szCs w:val="23"/>
              </w:rPr>
            </w:pPr>
            <w:r>
              <w:rPr>
                <w:rFonts w:ascii="FangSong" w:hAnsi="FangSong" w:eastAsia="FangSong" w:cs="FangSong"/>
                <w:spacing w:val="-2"/>
                <w:sz w:val="23"/>
                <w:szCs w:val="23"/>
              </w:rPr>
              <w:t>每个县（市、区）至少设置</w:t>
            </w:r>
            <w:r>
              <w:rPr>
                <w:spacing w:val="-2"/>
                <w:sz w:val="23"/>
                <w:szCs w:val="23"/>
              </w:rPr>
              <w:t>1</w:t>
            </w:r>
            <w:r>
              <w:rPr>
                <w:rFonts w:ascii="FangSong" w:hAnsi="FangSong" w:eastAsia="FangSong" w:cs="FangSong"/>
                <w:spacing w:val="-2"/>
                <w:sz w:val="23"/>
                <w:szCs w:val="23"/>
              </w:rPr>
              <w:t>处安宁疗护病</w:t>
            </w:r>
            <w:r>
              <w:rPr>
                <w:rFonts w:ascii="FangSong" w:hAnsi="FangSong" w:eastAsia="FangSong" w:cs="FangSong"/>
                <w:spacing w:val="-3"/>
                <w:sz w:val="23"/>
                <w:szCs w:val="23"/>
              </w:rPr>
              <w:t>区，</w:t>
            </w:r>
            <w:r>
              <w:rPr>
                <w:spacing w:val="-3"/>
                <w:sz w:val="23"/>
                <w:szCs w:val="23"/>
              </w:rPr>
              <w:t>50%</w:t>
            </w:r>
            <w:r>
              <w:rPr>
                <w:rFonts w:ascii="FangSong" w:hAnsi="FangSong" w:eastAsia="FangSong" w:cs="FangSong"/>
                <w:spacing w:val="-3"/>
                <w:sz w:val="23"/>
                <w:szCs w:val="23"/>
              </w:rPr>
              <w:t>以上的社区卫生服务中心（站）和乡</w:t>
            </w:r>
            <w:r>
              <w:rPr>
                <w:rFonts w:ascii="FangSong" w:hAnsi="FangSong" w:eastAsia="FangSong" w:cs="FangSong"/>
                <w:spacing w:val="1"/>
                <w:sz w:val="23"/>
                <w:szCs w:val="23"/>
              </w:rPr>
              <w:t>镇卫生院能够提供安宁疗护服务。</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1" w:right="109" w:firstLine="5"/>
              <w:textAlignment w:val="baseline"/>
              <w:rPr>
                <w:rFonts w:ascii="FangSong" w:hAnsi="FangSong" w:eastAsia="FangSong" w:cs="FangSong"/>
                <w:sz w:val="23"/>
                <w:szCs w:val="23"/>
              </w:rPr>
            </w:pPr>
            <w:r>
              <w:rPr>
                <w:rFonts w:ascii="FangSong" w:hAnsi="FangSong" w:eastAsia="FangSong" w:cs="FangSong"/>
                <w:spacing w:val="1"/>
                <w:sz w:val="23"/>
                <w:szCs w:val="23"/>
              </w:rPr>
              <w:t>每个县基本建立城乡兼顾的安宁疗护服务</w:t>
            </w:r>
            <w:r>
              <w:rPr>
                <w:rFonts w:ascii="FangSong" w:hAnsi="FangSong" w:eastAsia="FangSong" w:cs="FangSong"/>
                <w:spacing w:val="2"/>
                <w:sz w:val="23"/>
                <w:szCs w:val="23"/>
              </w:rPr>
              <w:t>体系。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1124"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192" w:lineRule="auto"/>
              <w:ind w:left="769" w:right="511" w:hanging="239"/>
              <w:textAlignment w:val="baseline"/>
              <w:rPr>
                <w:rFonts w:ascii="SimHei" w:hAnsi="SimHei" w:eastAsia="SimHei" w:cs="SimHei"/>
                <w:sz w:val="23"/>
                <w:szCs w:val="23"/>
              </w:rPr>
            </w:pPr>
            <w:r>
              <w:rPr>
                <w:rFonts w:ascii="SimHei" w:hAnsi="SimHei" w:eastAsia="SimHei" w:cs="SimHei"/>
                <w:sz w:val="23"/>
                <w:szCs w:val="23"/>
              </w:rPr>
              <w:t>心脑血管疾病</w:t>
            </w:r>
            <w:r>
              <w:rPr>
                <w:rFonts w:ascii="SimHei" w:hAnsi="SimHei" w:eastAsia="SimHei" w:cs="SimHei"/>
                <w:spacing w:val="-2"/>
                <w:sz w:val="23"/>
                <w:szCs w:val="23"/>
              </w:rPr>
              <w:t>防治行动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30"/>
              <w:textAlignment w:val="baseline"/>
              <w:rPr>
                <w:rFonts w:ascii="FangSong" w:hAnsi="FangSong" w:eastAsia="FangSong" w:cs="FangSong"/>
                <w:sz w:val="23"/>
                <w:szCs w:val="23"/>
              </w:rPr>
            </w:pPr>
            <w:r>
              <w:rPr>
                <w:spacing w:val="7"/>
                <w:sz w:val="23"/>
                <w:szCs w:val="23"/>
              </w:rPr>
              <w:t>1.</w:t>
            </w:r>
            <w:r>
              <w:rPr>
                <w:rFonts w:ascii="FangSong" w:hAnsi="FangSong" w:eastAsia="FangSong" w:cs="FangSong"/>
                <w:spacing w:val="7"/>
                <w:sz w:val="23"/>
                <w:szCs w:val="23"/>
              </w:rPr>
              <w:t>推进“三高共管”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07" w:right="99" w:firstLine="1"/>
              <w:jc w:val="both"/>
              <w:textAlignment w:val="baseline"/>
              <w:rPr>
                <w:rFonts w:ascii="FangSong" w:hAnsi="FangSong" w:eastAsia="FangSong" w:cs="FangSong"/>
                <w:sz w:val="23"/>
                <w:szCs w:val="23"/>
              </w:rPr>
            </w:pPr>
            <w:r>
              <w:rPr>
                <w:rFonts w:ascii="FangSong" w:hAnsi="FangSong" w:eastAsia="FangSong" w:cs="FangSong"/>
                <w:spacing w:val="3"/>
                <w:sz w:val="23"/>
                <w:szCs w:val="23"/>
              </w:rPr>
              <w:t>基层医疗卫生机构为辖区</w:t>
            </w:r>
            <w:r>
              <w:rPr>
                <w:spacing w:val="3"/>
                <w:sz w:val="23"/>
                <w:szCs w:val="23"/>
              </w:rPr>
              <w:t>35</w:t>
            </w:r>
            <w:r>
              <w:rPr>
                <w:rFonts w:ascii="FangSong" w:hAnsi="FangSong" w:eastAsia="FangSong" w:cs="FangSong"/>
                <w:spacing w:val="3"/>
                <w:sz w:val="23"/>
                <w:szCs w:val="23"/>
              </w:rPr>
              <w:t>岁及以上常住居民中原发性高血压患者提供规范的健康管</w:t>
            </w:r>
            <w:r>
              <w:rPr>
                <w:rFonts w:ascii="FangSong" w:hAnsi="FangSong" w:eastAsia="FangSong" w:cs="FangSong"/>
                <w:spacing w:val="2"/>
                <w:sz w:val="23"/>
                <w:szCs w:val="23"/>
              </w:rPr>
              <w:t>理服务。加强“三高”等心脑血管疾病高危人群管理。</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2" w:right="109" w:firstLine="18"/>
              <w:textAlignment w:val="baseline"/>
              <w:rPr>
                <w:rFonts w:ascii="FangSong" w:hAnsi="FangSong" w:eastAsia="FangSong" w:cs="FangSong"/>
                <w:sz w:val="23"/>
                <w:szCs w:val="23"/>
              </w:rPr>
            </w:pPr>
            <w:r>
              <w:rPr>
                <w:rFonts w:ascii="FangSong" w:hAnsi="FangSong" w:eastAsia="FangSong" w:cs="FangSong"/>
                <w:spacing w:val="-12"/>
                <w:sz w:val="23"/>
                <w:szCs w:val="23"/>
              </w:rPr>
              <w:t>强化饮食和运动干预，推广使用“三高”人</w:t>
            </w:r>
            <w:r>
              <w:rPr>
                <w:rFonts w:ascii="FangSong" w:hAnsi="FangSong" w:eastAsia="FangSong" w:cs="FangSong"/>
                <w:spacing w:val="1"/>
                <w:sz w:val="23"/>
                <w:szCs w:val="23"/>
              </w:rPr>
              <w:t>群个性化食谱和运动处方。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8"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192" w:lineRule="auto"/>
              <w:ind w:left="125" w:right="104" w:hanging="10"/>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规范开展心脑血管疾病筛查</w:t>
            </w:r>
            <w:r>
              <w:rPr>
                <w:rFonts w:ascii="FangSong" w:hAnsi="FangSong" w:eastAsia="FangSong" w:cs="FangSong"/>
                <w:spacing w:val="-4"/>
                <w:sz w:val="23"/>
                <w:szCs w:val="23"/>
              </w:rPr>
              <w:t>与干预</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2" w:right="106" w:firstLine="2"/>
              <w:jc w:val="both"/>
              <w:textAlignment w:val="baseline"/>
              <w:rPr>
                <w:rFonts w:ascii="FangSong" w:hAnsi="FangSong" w:eastAsia="FangSong" w:cs="FangSong"/>
                <w:sz w:val="23"/>
                <w:szCs w:val="23"/>
              </w:rPr>
            </w:pPr>
            <w:r>
              <w:rPr>
                <w:rFonts w:ascii="FangSong" w:hAnsi="FangSong" w:eastAsia="FangSong" w:cs="FangSong"/>
                <w:spacing w:val="3"/>
                <w:sz w:val="23"/>
                <w:szCs w:val="23"/>
              </w:rPr>
              <w:t>在二级以上公立医院开展心脑血管疾病机会性筛查，探索建立院内多专业、多渠道协作</w:t>
            </w:r>
            <w:r>
              <w:rPr>
                <w:rFonts w:ascii="FangSong" w:hAnsi="FangSong" w:eastAsia="FangSong" w:cs="FangSong"/>
                <w:spacing w:val="1"/>
                <w:sz w:val="23"/>
                <w:szCs w:val="23"/>
              </w:rPr>
              <w:t>联动的心脑血管疾病干预机制。</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192" w:lineRule="auto"/>
              <w:ind w:left="119" w:right="97"/>
              <w:jc w:val="both"/>
              <w:textAlignment w:val="baseline"/>
              <w:rPr>
                <w:rFonts w:ascii="FangSong" w:hAnsi="FangSong" w:eastAsia="FangSong" w:cs="FangSong"/>
                <w:sz w:val="23"/>
                <w:szCs w:val="23"/>
              </w:rPr>
            </w:pPr>
            <w:r>
              <w:rPr>
                <w:rFonts w:ascii="FangSong" w:hAnsi="FangSong" w:eastAsia="FangSong" w:cs="FangSong"/>
                <w:spacing w:val="1"/>
                <w:sz w:val="23"/>
                <w:szCs w:val="23"/>
              </w:rPr>
              <w:t>在二级以上公立医院开展心脑血管疾病机</w:t>
            </w:r>
            <w:r>
              <w:rPr>
                <w:rFonts w:ascii="FangSong" w:hAnsi="FangSong" w:eastAsia="FangSong" w:cs="FangSong"/>
                <w:spacing w:val="-11"/>
                <w:sz w:val="23"/>
                <w:szCs w:val="23"/>
              </w:rPr>
              <w:t>会性筛查，探索建立院内多专业、多渠道协</w:t>
            </w:r>
            <w:r>
              <w:rPr>
                <w:rFonts w:ascii="FangSong" w:hAnsi="FangSong" w:eastAsia="FangSong" w:cs="FangSong"/>
                <w:spacing w:val="-10"/>
                <w:sz w:val="23"/>
                <w:szCs w:val="23"/>
              </w:rPr>
              <w:t>作联动的心脑血管疾病干预机制。</w:t>
            </w:r>
          </w:p>
        </w:tc>
      </w:tr>
    </w:tbl>
    <w:p>
      <w:pPr>
        <w:keepNext w:val="0"/>
        <w:keepLines w:val="0"/>
        <w:pageBreakBefore w:val="0"/>
        <w:wordWrap/>
        <w:topLinePunct w:val="0"/>
        <w:autoSpaceDE w:val="0"/>
        <w:autoSpaceDN w:val="0"/>
        <w:bidi w:val="0"/>
        <w:adjustRightInd w:val="0"/>
        <w:snapToGrid w:val="0"/>
        <w:spacing w:line="560" w:lineRule="exact"/>
        <w:textAlignment w:val="baseline"/>
        <w:rPr>
          <w:rFonts w:ascii="Arial" w:hAnsi="Arial" w:eastAsia="Arial" w:cs="Arial"/>
          <w:sz w:val="21"/>
          <w:szCs w:val="21"/>
        </w:rPr>
        <w:sectPr>
          <w:footerReference r:id="rId11" w:type="default"/>
          <w:pgSz w:w="16839" w:h="11906"/>
          <w:pgMar w:top="1012" w:right="1034" w:bottom="1270" w:left="1034" w:header="0" w:footer="992" w:gutter="0"/>
          <w:pgNumType w:fmt="decimal"/>
          <w:cols w:space="720" w:num="1"/>
        </w:sectPr>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84" w:hRule="atLeast"/>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769" w:right="511" w:hanging="239"/>
              <w:textAlignment w:val="baseline"/>
              <w:rPr>
                <w:rFonts w:ascii="SimHei" w:hAnsi="SimHei" w:eastAsia="SimHei" w:cs="SimHei"/>
                <w:sz w:val="23"/>
                <w:szCs w:val="23"/>
              </w:rPr>
            </w:pPr>
            <w:r>
              <w:rPr>
                <w:rFonts w:ascii="SimHei" w:hAnsi="SimHei" w:eastAsia="SimHei" w:cs="SimHei"/>
                <w:sz w:val="23"/>
                <w:szCs w:val="23"/>
              </w:rPr>
              <w:t>心脑血管疾病</w:t>
            </w:r>
            <w:r>
              <w:rPr>
                <w:rFonts w:ascii="SimHei" w:hAnsi="SimHei" w:eastAsia="SimHei" w:cs="SimHei"/>
                <w:spacing w:val="-2"/>
                <w:sz w:val="23"/>
                <w:szCs w:val="23"/>
              </w:rPr>
              <w:t>防治行动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right="104"/>
              <w:textAlignment w:val="baseline"/>
              <w:rPr>
                <w:rFonts w:ascii="FangSong" w:hAnsi="FangSong" w:eastAsia="FangSong" w:cs="FangSong"/>
                <w:sz w:val="23"/>
                <w:szCs w:val="23"/>
              </w:rPr>
            </w:pPr>
            <w:r>
              <w:rPr>
                <w:spacing w:val="3"/>
                <w:sz w:val="23"/>
                <w:szCs w:val="23"/>
              </w:rPr>
              <w:t>3.</w:t>
            </w:r>
            <w:r>
              <w:rPr>
                <w:rFonts w:ascii="FangSong" w:hAnsi="FangSong" w:eastAsia="FangSong" w:cs="FangSong"/>
                <w:spacing w:val="3"/>
                <w:sz w:val="23"/>
                <w:szCs w:val="23"/>
              </w:rPr>
              <w:t>建立完善社会化应急救护网</w:t>
            </w:r>
            <w:r>
              <w:rPr>
                <w:rFonts w:ascii="FangSong" w:hAnsi="FangSong" w:eastAsia="FangSong" w:cs="FangSong"/>
                <w:sz w:val="23"/>
                <w:szCs w:val="23"/>
              </w:rPr>
              <w:t>络</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right="106"/>
              <w:jc w:val="both"/>
              <w:textAlignment w:val="baseline"/>
              <w:rPr>
                <w:rFonts w:ascii="FangSong" w:hAnsi="FangSong" w:eastAsia="FangSong" w:cs="FangSong"/>
                <w:sz w:val="23"/>
                <w:szCs w:val="23"/>
              </w:rPr>
            </w:pPr>
            <w:r>
              <w:rPr>
                <w:rFonts w:ascii="FangSong" w:hAnsi="FangSong" w:eastAsia="FangSong" w:cs="FangSong"/>
                <w:spacing w:val="3"/>
                <w:sz w:val="23"/>
                <w:szCs w:val="23"/>
              </w:rPr>
              <w:t>鼓励二级以上医院、学校、企事业单位共建共享红十字应急救护培训基地，支持医护人员参加红十字救护培训师队伍，面向公众定期组织开展应急救护知识技能培训普及。每</w:t>
            </w:r>
            <w:r>
              <w:rPr>
                <w:rFonts w:ascii="FangSong" w:hAnsi="FangSong" w:eastAsia="FangSong" w:cs="FangSong"/>
                <w:spacing w:val="1"/>
                <w:sz w:val="23"/>
                <w:szCs w:val="23"/>
              </w:rPr>
              <w:t xml:space="preserve">年培训持证应急救护人员 </w:t>
            </w:r>
            <w:r>
              <w:rPr>
                <w:spacing w:val="1"/>
                <w:sz w:val="23"/>
                <w:szCs w:val="23"/>
              </w:rPr>
              <w:t xml:space="preserve">35 </w:t>
            </w:r>
            <w:r>
              <w:rPr>
                <w:rFonts w:ascii="FangSong" w:hAnsi="FangSong" w:eastAsia="FangSong" w:cs="FangSong"/>
                <w:spacing w:val="1"/>
                <w:sz w:val="23"/>
                <w:szCs w:val="23"/>
              </w:rPr>
              <w:t>万以上。</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8" w:right="109" w:hanging="2"/>
              <w:jc w:val="both"/>
              <w:textAlignment w:val="baseline"/>
              <w:rPr>
                <w:rFonts w:ascii="FangSong" w:hAnsi="FangSong" w:eastAsia="FangSong" w:cs="FangSong"/>
                <w:sz w:val="23"/>
                <w:szCs w:val="23"/>
              </w:rPr>
            </w:pPr>
            <w:r>
              <w:rPr>
                <w:rFonts w:ascii="FangSong" w:hAnsi="FangSong" w:eastAsia="FangSong" w:cs="FangSong"/>
                <w:spacing w:val="1"/>
                <w:sz w:val="23"/>
                <w:szCs w:val="23"/>
              </w:rPr>
              <w:t>推动部门（行业、组织）强化落实应急救护培训主体责任，培育壮大应急救护志愿服务队伍。鼓励共建共享红十字应急救护培训基地，面向职工、社会公众开展应急救护知识技能培训普及。每年培训持证应</w:t>
            </w:r>
            <w:r>
              <w:rPr>
                <w:rFonts w:ascii="FangSong" w:hAnsi="FangSong" w:eastAsia="FangSong" w:cs="FangSong"/>
                <w:spacing w:val="-1"/>
                <w:sz w:val="23"/>
                <w:szCs w:val="23"/>
              </w:rPr>
              <w:t xml:space="preserve">急救护人员 </w:t>
            </w:r>
            <w:r>
              <w:rPr>
                <w:spacing w:val="-1"/>
                <w:sz w:val="23"/>
                <w:szCs w:val="23"/>
              </w:rPr>
              <w:t>36</w:t>
            </w:r>
            <w:r>
              <w:rPr>
                <w:spacing w:val="20"/>
                <w:sz w:val="23"/>
                <w:szCs w:val="23"/>
              </w:rPr>
              <w:t xml:space="preserve"> </w:t>
            </w:r>
            <w:r>
              <w:rPr>
                <w:rFonts w:ascii="FangSong" w:hAnsi="FangSong" w:eastAsia="FangSong" w:cs="FangSong"/>
                <w:spacing w:val="-1"/>
                <w:sz w:val="23"/>
                <w:szCs w:val="23"/>
              </w:rPr>
              <w:t>万以上。</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526"/>
              <w:textAlignment w:val="baseline"/>
              <w:rPr>
                <w:rFonts w:ascii="SimHei" w:hAnsi="SimHei" w:eastAsia="SimHei" w:cs="SimHei"/>
                <w:sz w:val="23"/>
                <w:szCs w:val="23"/>
              </w:rPr>
            </w:pPr>
            <w:r>
              <w:rPr>
                <w:rFonts w:ascii="SimHei" w:hAnsi="SimHei" w:eastAsia="SimHei" w:cs="SimHei"/>
                <w:spacing w:val="1"/>
                <w:sz w:val="23"/>
                <w:szCs w:val="23"/>
              </w:rPr>
              <w:t>癌症防治行动</w:t>
            </w: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30"/>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加强危险因素立体防控</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0"/>
              <w:textAlignment w:val="baseline"/>
              <w:rPr>
                <w:rFonts w:ascii="FangSong" w:hAnsi="FangSong" w:eastAsia="FangSong" w:cs="FangSong"/>
                <w:sz w:val="23"/>
                <w:szCs w:val="23"/>
              </w:rPr>
            </w:pPr>
            <w:r>
              <w:rPr>
                <w:rFonts w:ascii="FangSong" w:hAnsi="FangSong" w:eastAsia="FangSong" w:cs="FangSong"/>
                <w:spacing w:val="1"/>
                <w:sz w:val="23"/>
                <w:szCs w:val="23"/>
              </w:rPr>
              <w:t>癌症防治核心知识知晓率持续提升。</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4"/>
              <w:textAlignment w:val="baseline"/>
              <w:rPr>
                <w:rFonts w:ascii="FangSong" w:hAnsi="FangSong" w:eastAsia="FangSong" w:cs="FangSong"/>
                <w:sz w:val="23"/>
                <w:szCs w:val="23"/>
              </w:rPr>
            </w:pPr>
            <w:r>
              <w:rPr>
                <w:rFonts w:ascii="FangSong" w:hAnsi="FangSong" w:eastAsia="FangSong" w:cs="FangSong"/>
                <w:spacing w:val="1"/>
                <w:sz w:val="23"/>
                <w:szCs w:val="23"/>
              </w:rPr>
              <w:t>癌症防治核心知识知晓率进一步提升。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4"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right="104" w:hanging="2"/>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推广癌症筛查和早诊早治策</w:t>
            </w:r>
            <w:r>
              <w:rPr>
                <w:rFonts w:ascii="FangSong" w:hAnsi="FangSong" w:eastAsia="FangSong" w:cs="FangSong"/>
                <w:sz w:val="23"/>
                <w:szCs w:val="23"/>
              </w:rPr>
              <w:t>略</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20" w:right="106"/>
              <w:jc w:val="both"/>
              <w:textAlignment w:val="baseline"/>
              <w:rPr>
                <w:rFonts w:ascii="FangSong" w:hAnsi="FangSong" w:eastAsia="FangSong" w:cs="FangSong"/>
                <w:sz w:val="23"/>
                <w:szCs w:val="23"/>
              </w:rPr>
            </w:pPr>
            <w:r>
              <w:rPr>
                <w:rFonts w:ascii="FangSong" w:hAnsi="FangSong" w:eastAsia="FangSong" w:cs="FangSong"/>
                <w:spacing w:val="3"/>
                <w:sz w:val="23"/>
                <w:szCs w:val="23"/>
              </w:rPr>
              <w:t>制定和推广重点癌症筛查与早诊早治技术指南，全面开展癌症风险评估、重点癌种早诊</w:t>
            </w:r>
            <w:r>
              <w:rPr>
                <w:rFonts w:ascii="FangSong" w:hAnsi="FangSong" w:eastAsia="FangSong" w:cs="FangSong"/>
                <w:sz w:val="23"/>
                <w:szCs w:val="23"/>
              </w:rPr>
              <w:t>早治和机会性筛查。</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6" w:right="109" w:hanging="2"/>
              <w:textAlignment w:val="baseline"/>
              <w:rPr>
                <w:rFonts w:ascii="FangSong" w:hAnsi="FangSong" w:eastAsia="FangSong" w:cs="FangSong"/>
                <w:sz w:val="23"/>
                <w:szCs w:val="23"/>
              </w:rPr>
            </w:pPr>
            <w:r>
              <w:rPr>
                <w:rFonts w:ascii="FangSong" w:hAnsi="FangSong" w:eastAsia="FangSong" w:cs="FangSong"/>
                <w:spacing w:val="1"/>
                <w:sz w:val="23"/>
                <w:szCs w:val="23"/>
              </w:rPr>
              <w:t>建设一批以癌症防治为特色的慢性病健康</w:t>
            </w:r>
            <w:r>
              <w:rPr>
                <w:rFonts w:ascii="FangSong" w:hAnsi="FangSong" w:eastAsia="FangSong" w:cs="FangSong"/>
                <w:sz w:val="23"/>
                <w:szCs w:val="23"/>
              </w:rPr>
              <w:t>管理机构。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提升癌症防治服务能力</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07" w:right="106" w:firstLine="15"/>
              <w:textAlignment w:val="baseline"/>
              <w:rPr>
                <w:rFonts w:ascii="FangSong" w:hAnsi="FangSong" w:eastAsia="FangSong" w:cs="FangSong"/>
                <w:sz w:val="23"/>
                <w:szCs w:val="23"/>
              </w:rPr>
            </w:pPr>
            <w:r>
              <w:rPr>
                <w:rFonts w:ascii="FangSong" w:hAnsi="FangSong" w:eastAsia="FangSong" w:cs="FangSong"/>
                <w:spacing w:val="1"/>
                <w:sz w:val="23"/>
                <w:szCs w:val="23"/>
              </w:rPr>
              <w:t>普及推广“单病种、多学科”诊疗模式，总</w:t>
            </w:r>
            <w:r>
              <w:rPr>
                <w:rFonts w:ascii="FangSong" w:hAnsi="FangSong" w:eastAsia="FangSong" w:cs="FangSong"/>
                <w:sz w:val="23"/>
                <w:szCs w:val="23"/>
              </w:rPr>
              <w:t>体癌症</w:t>
            </w:r>
            <w:r>
              <w:rPr>
                <w:sz w:val="23"/>
                <w:szCs w:val="23"/>
              </w:rPr>
              <w:t>5</w:t>
            </w:r>
            <w:r>
              <w:rPr>
                <w:rFonts w:ascii="FangSong" w:hAnsi="FangSong" w:eastAsia="FangSong" w:cs="FangSong"/>
                <w:sz w:val="23"/>
                <w:szCs w:val="23"/>
              </w:rPr>
              <w:t>年生存率进一步提高。</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32" w:right="168" w:hanging="5"/>
              <w:textAlignment w:val="baseline"/>
              <w:rPr>
                <w:rFonts w:ascii="FangSong" w:hAnsi="FangSong" w:eastAsia="FangSong" w:cs="FangSong"/>
                <w:sz w:val="23"/>
                <w:szCs w:val="23"/>
              </w:rPr>
            </w:pPr>
            <w:r>
              <w:rPr>
                <w:rFonts w:ascii="FangSong" w:hAnsi="FangSong" w:eastAsia="FangSong" w:cs="FangSong"/>
                <w:spacing w:val="-4"/>
                <w:sz w:val="23"/>
                <w:szCs w:val="23"/>
              </w:rPr>
              <w:t>普及推广</w:t>
            </w:r>
            <w:r>
              <w:rPr>
                <w:rFonts w:ascii="FangSong" w:hAnsi="FangSong" w:eastAsia="FangSong" w:cs="FangSong"/>
                <w:spacing w:val="-86"/>
                <w:sz w:val="23"/>
                <w:szCs w:val="23"/>
              </w:rPr>
              <w:t xml:space="preserve"> </w:t>
            </w:r>
            <w:r>
              <w:rPr>
                <w:rFonts w:ascii="FangSong" w:hAnsi="FangSong" w:eastAsia="FangSong" w:cs="FangSong"/>
                <w:spacing w:val="-4"/>
                <w:sz w:val="23"/>
                <w:szCs w:val="23"/>
              </w:rPr>
              <w:t>“单病种、多学科”诊疗模式，</w:t>
            </w:r>
            <w:r>
              <w:rPr>
                <w:rFonts w:ascii="FangSong" w:hAnsi="FangSong" w:eastAsia="FangSong" w:cs="FangSong"/>
                <w:spacing w:val="-1"/>
                <w:sz w:val="23"/>
                <w:szCs w:val="23"/>
              </w:rPr>
              <w:t>总体癌症</w:t>
            </w:r>
            <w:r>
              <w:rPr>
                <w:rFonts w:ascii="FangSong" w:hAnsi="FangSong" w:eastAsia="FangSong" w:cs="FangSong"/>
                <w:spacing w:val="-50"/>
                <w:sz w:val="23"/>
                <w:szCs w:val="23"/>
              </w:rPr>
              <w:t xml:space="preserve"> </w:t>
            </w:r>
            <w:r>
              <w:rPr>
                <w:spacing w:val="-1"/>
                <w:sz w:val="23"/>
                <w:szCs w:val="23"/>
              </w:rPr>
              <w:t>5</w:t>
            </w:r>
            <w:r>
              <w:rPr>
                <w:spacing w:val="-47"/>
                <w:sz w:val="23"/>
                <w:szCs w:val="23"/>
              </w:rPr>
              <w:t xml:space="preserve"> </w:t>
            </w:r>
            <w:r>
              <w:rPr>
                <w:rFonts w:ascii="FangSong" w:hAnsi="FangSong" w:eastAsia="FangSong" w:cs="FangSong"/>
                <w:spacing w:val="-1"/>
                <w:sz w:val="23"/>
                <w:szCs w:val="23"/>
              </w:rPr>
              <w:t>年生存率进一步提高。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769" w:right="282" w:hanging="476"/>
              <w:textAlignment w:val="baseline"/>
              <w:rPr>
                <w:rFonts w:ascii="SimHei" w:hAnsi="SimHei" w:eastAsia="SimHei" w:cs="SimHei"/>
                <w:sz w:val="23"/>
                <w:szCs w:val="23"/>
              </w:rPr>
            </w:pPr>
            <w:r>
              <w:rPr>
                <w:rFonts w:ascii="SimHei" w:hAnsi="SimHei" w:eastAsia="SimHei" w:cs="SimHei"/>
                <w:spacing w:val="1"/>
                <w:sz w:val="23"/>
                <w:szCs w:val="23"/>
              </w:rPr>
              <w:t>慢性呼吸系统疾病</w:t>
            </w:r>
            <w:r>
              <w:rPr>
                <w:rFonts w:ascii="SimHei" w:hAnsi="SimHei" w:eastAsia="SimHei" w:cs="SimHei"/>
                <w:spacing w:val="-2"/>
                <w:sz w:val="23"/>
                <w:szCs w:val="23"/>
              </w:rPr>
              <w:t>防治行动</w:t>
            </w: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22" w:right="104" w:firstLine="8"/>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完善高危人群筛查与早期干</w:t>
            </w:r>
            <w:r>
              <w:rPr>
                <w:rFonts w:ascii="FangSong" w:hAnsi="FangSong" w:eastAsia="FangSong" w:cs="FangSong"/>
                <w:spacing w:val="-3"/>
                <w:sz w:val="23"/>
                <w:szCs w:val="23"/>
              </w:rPr>
              <w:t>预机制</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7" w:right="106"/>
              <w:textAlignment w:val="baseline"/>
              <w:rPr>
                <w:rFonts w:ascii="FangSong" w:hAnsi="FangSong" w:eastAsia="FangSong" w:cs="FangSong"/>
                <w:sz w:val="23"/>
                <w:szCs w:val="23"/>
              </w:rPr>
            </w:pPr>
            <w:r>
              <w:rPr>
                <w:rFonts w:ascii="FangSong" w:hAnsi="FangSong" w:eastAsia="FangSong" w:cs="FangSong"/>
                <w:spacing w:val="3"/>
                <w:sz w:val="23"/>
                <w:szCs w:val="23"/>
              </w:rPr>
              <w:t>不断扩大慢阻肺高危人群筛查与早期干预覆</w:t>
            </w:r>
            <w:r>
              <w:rPr>
                <w:rFonts w:ascii="FangSong" w:hAnsi="FangSong" w:eastAsia="FangSong" w:cs="FangSong"/>
                <w:spacing w:val="-2"/>
                <w:sz w:val="23"/>
                <w:szCs w:val="23"/>
              </w:rPr>
              <w:t>盖面。</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4" w:right="109" w:firstLine="9"/>
              <w:textAlignment w:val="baseline"/>
              <w:rPr>
                <w:rFonts w:ascii="FangSong" w:hAnsi="FangSong" w:eastAsia="FangSong" w:cs="FangSong"/>
                <w:sz w:val="23"/>
                <w:szCs w:val="23"/>
              </w:rPr>
            </w:pPr>
            <w:r>
              <w:rPr>
                <w:rFonts w:ascii="FangSong" w:hAnsi="FangSong" w:eastAsia="FangSong" w:cs="FangSong"/>
                <w:spacing w:val="1"/>
                <w:sz w:val="23"/>
                <w:szCs w:val="23"/>
              </w:rPr>
              <w:t>慢阻肺高危人群筛查与早期干预比例持续提高。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9" w:right="104" w:hanging="4"/>
              <w:textAlignment w:val="baseline"/>
              <w:rPr>
                <w:rFonts w:ascii="FangSong" w:hAnsi="FangSong" w:eastAsia="FangSong" w:cs="FangSong"/>
                <w:sz w:val="23"/>
                <w:szCs w:val="23"/>
              </w:rPr>
            </w:pPr>
            <w:r>
              <w:rPr>
                <w:spacing w:val="4"/>
                <w:sz w:val="23"/>
                <w:szCs w:val="23"/>
              </w:rPr>
              <w:t>2.</w:t>
            </w:r>
            <w:r>
              <w:rPr>
                <w:rFonts w:ascii="FangSong" w:hAnsi="FangSong" w:eastAsia="FangSong" w:cs="FangSong"/>
                <w:spacing w:val="4"/>
                <w:sz w:val="23"/>
                <w:szCs w:val="23"/>
              </w:rPr>
              <w:t>逐步建立慢性呼吸系统疾病</w:t>
            </w:r>
            <w:r>
              <w:rPr>
                <w:rFonts w:ascii="FangSong" w:hAnsi="FangSong" w:eastAsia="FangSong" w:cs="FangSong"/>
                <w:spacing w:val="-1"/>
                <w:sz w:val="23"/>
                <w:szCs w:val="23"/>
              </w:rPr>
              <w:t>监测体系</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09" w:right="103" w:firstLine="36"/>
              <w:textAlignment w:val="baseline"/>
              <w:rPr>
                <w:rFonts w:ascii="FangSong" w:hAnsi="FangSong" w:eastAsia="FangSong" w:cs="FangSong"/>
                <w:sz w:val="23"/>
                <w:szCs w:val="23"/>
              </w:rPr>
            </w:pPr>
            <w:r>
              <w:rPr>
                <w:rFonts w:ascii="FangSong" w:hAnsi="FangSong" w:eastAsia="FangSong" w:cs="FangSong"/>
                <w:spacing w:val="8"/>
                <w:sz w:val="23"/>
                <w:szCs w:val="23"/>
              </w:rPr>
              <w:t>乡镇卫生院</w:t>
            </w:r>
            <w:r>
              <w:rPr>
                <w:spacing w:val="8"/>
                <w:sz w:val="23"/>
                <w:szCs w:val="23"/>
              </w:rPr>
              <w:t>/</w:t>
            </w:r>
            <w:r>
              <w:rPr>
                <w:rFonts w:ascii="FangSong" w:hAnsi="FangSong" w:eastAsia="FangSong" w:cs="FangSong"/>
                <w:spacing w:val="8"/>
                <w:sz w:val="23"/>
                <w:szCs w:val="23"/>
              </w:rPr>
              <w:t>社区卫生服务中心开展慢阻肺</w:t>
            </w:r>
            <w:r>
              <w:rPr>
                <w:rFonts w:ascii="FangSong" w:hAnsi="FangSong" w:eastAsia="FangSong" w:cs="FangSong"/>
                <w:spacing w:val="1"/>
                <w:sz w:val="23"/>
                <w:szCs w:val="23"/>
              </w:rPr>
              <w:t>检测比例持续提高。</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right="108" w:firstLine="32"/>
              <w:textAlignment w:val="baseline"/>
              <w:rPr>
                <w:rFonts w:ascii="FangSong" w:hAnsi="FangSong" w:eastAsia="FangSong" w:cs="FangSong"/>
                <w:sz w:val="23"/>
                <w:szCs w:val="23"/>
              </w:rPr>
            </w:pPr>
            <w:r>
              <w:rPr>
                <w:rFonts w:ascii="FangSong" w:hAnsi="FangSong" w:eastAsia="FangSong" w:cs="FangSong"/>
                <w:spacing w:val="6"/>
                <w:sz w:val="23"/>
                <w:szCs w:val="23"/>
              </w:rPr>
              <w:t>乡镇卫生院</w:t>
            </w:r>
            <w:r>
              <w:rPr>
                <w:spacing w:val="6"/>
                <w:sz w:val="23"/>
                <w:szCs w:val="23"/>
              </w:rPr>
              <w:t>/</w:t>
            </w:r>
            <w:r>
              <w:rPr>
                <w:rFonts w:ascii="FangSong" w:hAnsi="FangSong" w:eastAsia="FangSong" w:cs="FangSong"/>
                <w:spacing w:val="6"/>
                <w:sz w:val="23"/>
                <w:szCs w:val="23"/>
              </w:rPr>
              <w:t>社区卫生服务中心开展慢阻</w:t>
            </w:r>
            <w:r>
              <w:rPr>
                <w:rFonts w:ascii="FangSong" w:hAnsi="FangSong" w:eastAsia="FangSong" w:cs="FangSong"/>
                <w:sz w:val="23"/>
                <w:szCs w:val="23"/>
              </w:rPr>
              <w:t>肺检测比例持续提高。</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4"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健全完善防治服务体系</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0" w:right="106" w:firstLine="1"/>
              <w:textAlignment w:val="baseline"/>
              <w:rPr>
                <w:rFonts w:ascii="FangSong" w:hAnsi="FangSong" w:eastAsia="FangSong" w:cs="FangSong"/>
                <w:sz w:val="23"/>
                <w:szCs w:val="23"/>
              </w:rPr>
            </w:pPr>
            <w:r>
              <w:rPr>
                <w:rFonts w:ascii="FangSong" w:hAnsi="FangSong" w:eastAsia="FangSong" w:cs="FangSong"/>
                <w:spacing w:val="3"/>
                <w:sz w:val="23"/>
                <w:szCs w:val="23"/>
              </w:rPr>
              <w:t>构建基层医疗卫生机构、医院和疾病预防控</w:t>
            </w:r>
            <w:r>
              <w:rPr>
                <w:rFonts w:ascii="FangSong" w:hAnsi="FangSong" w:eastAsia="FangSong" w:cs="FangSong"/>
                <w:spacing w:val="2"/>
                <w:sz w:val="23"/>
                <w:szCs w:val="23"/>
              </w:rPr>
              <w:t>制机构“三位一体”</w:t>
            </w:r>
            <w:r>
              <w:rPr>
                <w:rFonts w:ascii="FangSong" w:hAnsi="FangSong" w:eastAsia="FangSong" w:cs="FangSong"/>
                <w:spacing w:val="-83"/>
                <w:sz w:val="23"/>
                <w:szCs w:val="23"/>
              </w:rPr>
              <w:t xml:space="preserve"> </w:t>
            </w:r>
            <w:r>
              <w:rPr>
                <w:rFonts w:ascii="FangSong" w:hAnsi="FangSong" w:eastAsia="FangSong" w:cs="FangSong"/>
                <w:spacing w:val="2"/>
                <w:sz w:val="23"/>
                <w:szCs w:val="23"/>
              </w:rPr>
              <w:t>防治管融合服务体系，</w:t>
            </w:r>
            <w:r>
              <w:rPr>
                <w:rFonts w:ascii="FangSong" w:hAnsi="FangSong" w:eastAsia="FangSong" w:cs="FangSong"/>
                <w:spacing w:val="3"/>
                <w:sz w:val="23"/>
                <w:szCs w:val="23"/>
              </w:rPr>
              <w:t>建立完善信息沟通、数据共享、防治结合的</w:t>
            </w:r>
            <w:r>
              <w:rPr>
                <w:rFonts w:ascii="FangSong" w:hAnsi="FangSong" w:eastAsia="FangSong" w:cs="FangSong"/>
                <w:spacing w:val="1"/>
                <w:sz w:val="23"/>
                <w:szCs w:val="23"/>
              </w:rPr>
              <w:t>技术协作机制。</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 w:right="109" w:hanging="2"/>
              <w:jc w:val="both"/>
              <w:textAlignment w:val="baseline"/>
              <w:rPr>
                <w:rFonts w:ascii="FangSong" w:hAnsi="FangSong" w:eastAsia="FangSong" w:cs="FangSong"/>
                <w:sz w:val="23"/>
                <w:szCs w:val="23"/>
              </w:rPr>
            </w:pPr>
            <w:r>
              <w:rPr>
                <w:rFonts w:ascii="FangSong" w:hAnsi="FangSong" w:eastAsia="FangSong" w:cs="FangSong"/>
                <w:spacing w:val="1"/>
                <w:sz w:val="23"/>
                <w:szCs w:val="23"/>
              </w:rPr>
              <w:t>构建基层医疗卫生机构、医院和疾病预防控制机构“三位一体”防治管融合服务体系，建立完善信息沟通、数据共享、防治</w:t>
            </w:r>
            <w:r>
              <w:rPr>
                <w:rFonts w:ascii="FangSong" w:hAnsi="FangSong" w:eastAsia="FangSong" w:cs="FangSong"/>
                <w:sz w:val="23"/>
                <w:szCs w:val="23"/>
              </w:rPr>
              <w:t>结合的技术协作机制。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408"/>
              <w:textAlignment w:val="baseline"/>
              <w:rPr>
                <w:rFonts w:ascii="SimHei" w:hAnsi="SimHei" w:eastAsia="SimHei" w:cs="SimHei"/>
                <w:sz w:val="23"/>
                <w:szCs w:val="23"/>
              </w:rPr>
            </w:pPr>
            <w:r>
              <w:rPr>
                <w:rFonts w:ascii="SimHei" w:hAnsi="SimHei" w:eastAsia="SimHei" w:cs="SimHei"/>
                <w:spacing w:val="1"/>
                <w:sz w:val="23"/>
                <w:szCs w:val="23"/>
              </w:rPr>
              <w:t>糖尿病防治行动</w:t>
            </w: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30"/>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扩大糖尿病筛查</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right="98" w:hanging="3"/>
              <w:textAlignment w:val="baseline"/>
              <w:rPr>
                <w:rFonts w:ascii="FangSong" w:hAnsi="FangSong" w:eastAsia="FangSong" w:cs="FangSong"/>
                <w:sz w:val="23"/>
                <w:szCs w:val="23"/>
              </w:rPr>
            </w:pPr>
            <w:r>
              <w:rPr>
                <w:rFonts w:ascii="FangSong" w:hAnsi="FangSong" w:eastAsia="FangSong" w:cs="FangSong"/>
                <w:spacing w:val="17"/>
                <w:sz w:val="23"/>
                <w:szCs w:val="23"/>
              </w:rPr>
              <w:t>每个县在公共场所至少建立一个</w:t>
            </w:r>
            <w:r>
              <w:rPr>
                <w:spacing w:val="17"/>
                <w:sz w:val="23"/>
                <w:szCs w:val="23"/>
              </w:rPr>
              <w:t>“</w:t>
            </w:r>
            <w:r>
              <w:rPr>
                <w:rFonts w:ascii="FangSong" w:hAnsi="FangSong" w:eastAsia="FangSong" w:cs="FangSong"/>
                <w:spacing w:val="17"/>
                <w:sz w:val="23"/>
                <w:szCs w:val="23"/>
              </w:rPr>
              <w:t>健康小</w:t>
            </w:r>
            <w:r>
              <w:rPr>
                <w:rFonts w:ascii="FangSong" w:hAnsi="FangSong" w:eastAsia="FangSong" w:cs="FangSong"/>
                <w:spacing w:val="6"/>
                <w:sz w:val="23"/>
                <w:szCs w:val="23"/>
              </w:rPr>
              <w:t>屋</w:t>
            </w:r>
            <w:r>
              <w:rPr>
                <w:spacing w:val="6"/>
                <w:sz w:val="23"/>
                <w:szCs w:val="23"/>
              </w:rPr>
              <w:t>”</w:t>
            </w:r>
            <w:r>
              <w:rPr>
                <w:rFonts w:ascii="FangSong" w:hAnsi="FangSong" w:eastAsia="FangSong" w:cs="FangSong"/>
                <w:spacing w:val="6"/>
                <w:sz w:val="23"/>
                <w:szCs w:val="23"/>
              </w:rPr>
              <w:t>。</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2" w:right="104" w:firstLine="4"/>
              <w:textAlignment w:val="baseline"/>
              <w:rPr>
                <w:rFonts w:ascii="FangSong" w:hAnsi="FangSong" w:eastAsia="FangSong" w:cs="FangSong"/>
                <w:sz w:val="23"/>
                <w:szCs w:val="23"/>
              </w:rPr>
            </w:pPr>
            <w:r>
              <w:rPr>
                <w:rFonts w:ascii="FangSong" w:hAnsi="FangSong" w:eastAsia="FangSong" w:cs="FangSong"/>
                <w:spacing w:val="13"/>
                <w:sz w:val="23"/>
                <w:szCs w:val="23"/>
              </w:rPr>
              <w:t>每个县在公共场所</w:t>
            </w:r>
            <w:r>
              <w:rPr>
                <w:spacing w:val="13"/>
                <w:sz w:val="23"/>
                <w:szCs w:val="23"/>
              </w:rPr>
              <w:t>“</w:t>
            </w:r>
            <w:r>
              <w:rPr>
                <w:rFonts w:ascii="FangSong" w:hAnsi="FangSong" w:eastAsia="FangSong" w:cs="FangSong"/>
                <w:spacing w:val="13"/>
                <w:sz w:val="23"/>
                <w:szCs w:val="23"/>
              </w:rPr>
              <w:t>健康小屋</w:t>
            </w:r>
            <w:r>
              <w:rPr>
                <w:spacing w:val="13"/>
                <w:sz w:val="23"/>
                <w:szCs w:val="23"/>
              </w:rPr>
              <w:t>”</w:t>
            </w:r>
            <w:r>
              <w:rPr>
                <w:rFonts w:ascii="FangSong" w:hAnsi="FangSong" w:eastAsia="FangSong" w:cs="FangSong"/>
                <w:spacing w:val="13"/>
                <w:sz w:val="23"/>
                <w:szCs w:val="23"/>
              </w:rPr>
              <w:t>的数量</w:t>
            </w:r>
            <w:r>
              <w:rPr>
                <w:rFonts w:ascii="FangSong" w:hAnsi="FangSong" w:eastAsia="FangSong" w:cs="FangSong"/>
                <w:spacing w:val="1"/>
                <w:sz w:val="23"/>
                <w:szCs w:val="23"/>
              </w:rPr>
              <w:t>逐年增加。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规范开展糖尿病健康管理</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right="98" w:hanging="3"/>
              <w:textAlignment w:val="baseline"/>
              <w:rPr>
                <w:rFonts w:ascii="FangSong" w:hAnsi="FangSong" w:eastAsia="FangSong" w:cs="FangSong"/>
                <w:sz w:val="23"/>
                <w:szCs w:val="23"/>
              </w:rPr>
            </w:pPr>
            <w:r>
              <w:rPr>
                <w:rFonts w:ascii="FangSong" w:hAnsi="FangSong" w:eastAsia="FangSong" w:cs="FangSong"/>
                <w:sz w:val="23"/>
                <w:szCs w:val="23"/>
              </w:rPr>
              <w:t>糖尿病患者规范管理率保持</w:t>
            </w:r>
            <w:r>
              <w:rPr>
                <w:sz w:val="23"/>
                <w:szCs w:val="23"/>
              </w:rPr>
              <w:t>70.80%</w:t>
            </w:r>
            <w:r>
              <w:rPr>
                <w:rFonts w:ascii="FangSong" w:hAnsi="FangSong" w:eastAsia="FangSong" w:cs="FangSong"/>
                <w:sz w:val="23"/>
                <w:szCs w:val="23"/>
              </w:rPr>
              <w:t>或稳步提</w:t>
            </w:r>
            <w:r>
              <w:rPr>
                <w:rFonts w:ascii="FangSong" w:hAnsi="FangSong" w:eastAsia="FangSong" w:cs="FangSong"/>
                <w:spacing w:val="-3"/>
                <w:sz w:val="23"/>
                <w:szCs w:val="23"/>
              </w:rPr>
              <w:t>升。</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23" w:right="101" w:hanging="5"/>
              <w:textAlignment w:val="baseline"/>
              <w:rPr>
                <w:rFonts w:ascii="FangSong" w:hAnsi="FangSong" w:eastAsia="FangSong" w:cs="FangSong"/>
                <w:sz w:val="23"/>
                <w:szCs w:val="23"/>
              </w:rPr>
            </w:pPr>
            <w:r>
              <w:rPr>
                <w:rFonts w:ascii="FangSong" w:hAnsi="FangSong" w:eastAsia="FangSong" w:cs="FangSong"/>
                <w:spacing w:val="8"/>
                <w:sz w:val="23"/>
                <w:szCs w:val="23"/>
              </w:rPr>
              <w:t>糖尿病患者规范管理率保持</w:t>
            </w:r>
            <w:r>
              <w:rPr>
                <w:spacing w:val="8"/>
                <w:sz w:val="23"/>
                <w:szCs w:val="23"/>
              </w:rPr>
              <w:t>70.80%</w:t>
            </w:r>
            <w:r>
              <w:rPr>
                <w:rFonts w:ascii="FangSong" w:hAnsi="FangSong" w:eastAsia="FangSong" w:cs="FangSong"/>
                <w:spacing w:val="8"/>
                <w:sz w:val="23"/>
                <w:szCs w:val="23"/>
              </w:rPr>
              <w:t>或稳</w:t>
            </w:r>
            <w:r>
              <w:rPr>
                <w:rFonts w:ascii="FangSong" w:hAnsi="FangSong" w:eastAsia="FangSong" w:cs="FangSong"/>
                <w:spacing w:val="-2"/>
                <w:sz w:val="23"/>
                <w:szCs w:val="23"/>
              </w:rPr>
              <w:t>步提升。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47"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提升糖尿病防治服务能力</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25" w:right="40" w:hanging="13"/>
              <w:jc w:val="both"/>
              <w:textAlignment w:val="baseline"/>
              <w:rPr>
                <w:rFonts w:ascii="FangSong" w:hAnsi="FangSong" w:eastAsia="FangSong" w:cs="FangSong"/>
                <w:sz w:val="23"/>
                <w:szCs w:val="23"/>
              </w:rPr>
            </w:pPr>
            <w:r>
              <w:rPr>
                <w:rFonts w:ascii="FangSong" w:hAnsi="FangSong" w:eastAsia="FangSong" w:cs="FangSong"/>
                <w:spacing w:val="-5"/>
                <w:sz w:val="23"/>
                <w:szCs w:val="23"/>
              </w:rPr>
              <w:t>构建疾病预防控制机构、基层医疗卫生机构、</w:t>
            </w:r>
            <w:r>
              <w:rPr>
                <w:rFonts w:ascii="FangSong" w:hAnsi="FangSong" w:eastAsia="FangSong" w:cs="FangSong"/>
                <w:spacing w:val="-1"/>
                <w:sz w:val="23"/>
                <w:szCs w:val="23"/>
              </w:rPr>
              <w:t>医院和体育机构</w:t>
            </w:r>
            <w:r>
              <w:rPr>
                <w:spacing w:val="-1"/>
                <w:sz w:val="23"/>
                <w:szCs w:val="23"/>
              </w:rPr>
              <w:t>“</w:t>
            </w:r>
            <w:r>
              <w:rPr>
                <w:rFonts w:ascii="FangSong" w:hAnsi="FangSong" w:eastAsia="FangSong" w:cs="FangSong"/>
                <w:spacing w:val="-1"/>
                <w:sz w:val="23"/>
                <w:szCs w:val="23"/>
              </w:rPr>
              <w:t>四位一体</w:t>
            </w:r>
            <w:r>
              <w:rPr>
                <w:spacing w:val="-1"/>
                <w:sz w:val="23"/>
                <w:szCs w:val="23"/>
              </w:rPr>
              <w:t>”</w:t>
            </w:r>
            <w:r>
              <w:rPr>
                <w:rFonts w:ascii="FangSong" w:hAnsi="FangSong" w:eastAsia="FangSong" w:cs="FangSong"/>
                <w:spacing w:val="-1"/>
                <w:sz w:val="23"/>
                <w:szCs w:val="23"/>
              </w:rPr>
              <w:t>糖尿病防治管融合工作体系。</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9" w:right="106" w:hanging="7"/>
              <w:textAlignment w:val="baseline"/>
              <w:rPr>
                <w:rFonts w:ascii="FangSong" w:hAnsi="FangSong" w:eastAsia="FangSong" w:cs="FangSong"/>
                <w:sz w:val="23"/>
                <w:szCs w:val="23"/>
              </w:rPr>
            </w:pPr>
            <w:r>
              <w:rPr>
                <w:rFonts w:ascii="FangSong" w:hAnsi="FangSong" w:eastAsia="FangSong" w:cs="FangSong"/>
                <w:spacing w:val="10"/>
                <w:sz w:val="23"/>
                <w:szCs w:val="23"/>
              </w:rPr>
              <w:t>逐年完善</w:t>
            </w:r>
            <w:r>
              <w:rPr>
                <w:spacing w:val="10"/>
                <w:sz w:val="23"/>
                <w:szCs w:val="23"/>
              </w:rPr>
              <w:t>“</w:t>
            </w:r>
            <w:r>
              <w:rPr>
                <w:rFonts w:ascii="FangSong" w:hAnsi="FangSong" w:eastAsia="FangSong" w:cs="FangSong"/>
                <w:spacing w:val="10"/>
                <w:sz w:val="23"/>
                <w:szCs w:val="23"/>
              </w:rPr>
              <w:t>四位一体</w:t>
            </w:r>
            <w:r>
              <w:rPr>
                <w:spacing w:val="10"/>
                <w:sz w:val="23"/>
                <w:szCs w:val="23"/>
              </w:rPr>
              <w:t>”</w:t>
            </w:r>
            <w:r>
              <w:rPr>
                <w:rFonts w:ascii="FangSong" w:hAnsi="FangSong" w:eastAsia="FangSong" w:cs="FangSong"/>
                <w:spacing w:val="10"/>
                <w:sz w:val="23"/>
                <w:szCs w:val="23"/>
              </w:rPr>
              <w:t>糖尿病防治管融</w:t>
            </w:r>
            <w:r>
              <w:rPr>
                <w:rFonts w:ascii="FangSong" w:hAnsi="FangSong" w:eastAsia="FangSong" w:cs="FangSong"/>
                <w:sz w:val="23"/>
                <w:szCs w:val="23"/>
              </w:rPr>
              <w:t>合工作体系。</w:t>
            </w:r>
          </w:p>
        </w:tc>
      </w:tr>
    </w:tbl>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hAnsi="Arial" w:eastAsia="Arial" w:cs="Arial"/>
          <w:sz w:val="21"/>
          <w:szCs w:val="21"/>
        </w:rPr>
        <w:sectPr>
          <w:footerReference r:id="rId12" w:type="default"/>
          <w:pgSz w:w="16839" w:h="11906"/>
          <w:pgMar w:top="1012" w:right="1034" w:bottom="1270" w:left="1034" w:header="0" w:footer="992" w:gutter="0"/>
          <w:pgNumType w:fmt="decimal"/>
          <w:cols w:space="720" w:num="1"/>
        </w:sect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pPr>
    </w:p>
    <w:tbl>
      <w:tblPr>
        <w:tblStyle w:val="7"/>
        <w:tblW w:w="1476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431"/>
        <w:gridCol w:w="3271"/>
        <w:gridCol w:w="4664"/>
        <w:gridCol w:w="439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4" w:hRule="atLeast"/>
        </w:trPr>
        <w:tc>
          <w:tcPr>
            <w:tcW w:w="243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990"/>
              <w:textAlignment w:val="baseline"/>
              <w:rPr>
                <w:rFonts w:ascii="SimHei" w:hAnsi="SimHei" w:eastAsia="SimHei" w:cs="SimHei"/>
                <w:sz w:val="23"/>
                <w:szCs w:val="23"/>
              </w:rPr>
            </w:pPr>
            <w:r>
              <w:rPr>
                <w:rFonts w:ascii="SimHei" w:hAnsi="SimHei" w:eastAsia="SimHei" w:cs="SimHei"/>
                <w:spacing w:val="1"/>
                <w:sz w:val="23"/>
                <w:szCs w:val="23"/>
              </w:rPr>
              <w:t>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81"/>
              <w:textAlignment w:val="baseline"/>
              <w:rPr>
                <w:rFonts w:ascii="SimHei" w:hAnsi="SimHei" w:eastAsia="SimHei" w:cs="SimHei"/>
                <w:sz w:val="23"/>
                <w:szCs w:val="23"/>
              </w:rPr>
            </w:pPr>
            <w:r>
              <w:rPr>
                <w:rFonts w:ascii="SimHei" w:hAnsi="SimHei" w:eastAsia="SimHei" w:cs="SimHei"/>
                <w:spacing w:val="-1"/>
                <w:sz w:val="23"/>
                <w:szCs w:val="23"/>
              </w:rPr>
              <w:t>重点任务</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458"/>
              <w:textAlignment w:val="baseline"/>
              <w:rPr>
                <w:rFonts w:ascii="SimHei" w:hAnsi="SimHei" w:eastAsia="SimHei" w:cs="SimHei"/>
                <w:sz w:val="23"/>
                <w:szCs w:val="23"/>
              </w:rPr>
            </w:pPr>
            <w:r>
              <w:rPr>
                <w:sz w:val="23"/>
                <w:szCs w:val="23"/>
              </w:rPr>
              <w:t>2025</w:t>
            </w:r>
            <w:r>
              <w:rPr>
                <w:spacing w:val="-43"/>
                <w:sz w:val="23"/>
                <w:szCs w:val="23"/>
              </w:rPr>
              <w:t xml:space="preserve"> </w:t>
            </w:r>
            <w:r>
              <w:rPr>
                <w:rFonts w:ascii="SimHei" w:hAnsi="SimHei" w:eastAsia="SimHei" w:cs="SimHei"/>
                <w:sz w:val="23"/>
                <w:szCs w:val="23"/>
              </w:rPr>
              <w:t>年重点任务绩效目标和工作指标</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323"/>
              <w:textAlignment w:val="baseline"/>
              <w:rPr>
                <w:rFonts w:ascii="SimHei" w:hAnsi="SimHei" w:eastAsia="SimHei" w:cs="SimHei"/>
                <w:sz w:val="23"/>
                <w:szCs w:val="23"/>
              </w:rPr>
            </w:pPr>
            <w:r>
              <w:rPr>
                <w:sz w:val="23"/>
                <w:szCs w:val="23"/>
              </w:rPr>
              <w:t>2027</w:t>
            </w:r>
            <w:r>
              <w:rPr>
                <w:spacing w:val="-41"/>
                <w:sz w:val="23"/>
                <w:szCs w:val="23"/>
              </w:rPr>
              <w:t xml:space="preserve"> </w:t>
            </w:r>
            <w:r>
              <w:rPr>
                <w:rFonts w:ascii="SimHei" w:hAnsi="SimHei" w:eastAsia="SimHei" w:cs="SimHei"/>
                <w:sz w:val="23"/>
                <w:szCs w:val="23"/>
              </w:rPr>
              <w:t>年重点任务绩效目标和工作指标</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74"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770" w:right="399" w:hanging="362"/>
              <w:textAlignment w:val="baseline"/>
              <w:rPr>
                <w:rFonts w:ascii="SimHei" w:hAnsi="SimHei" w:eastAsia="SimHei" w:cs="SimHei"/>
                <w:sz w:val="23"/>
                <w:szCs w:val="23"/>
              </w:rPr>
            </w:pPr>
            <w:r>
              <w:rPr>
                <w:rFonts w:ascii="SimHei" w:hAnsi="SimHei" w:eastAsia="SimHei" w:cs="SimHei"/>
                <w:spacing w:val="1"/>
                <w:sz w:val="23"/>
                <w:szCs w:val="23"/>
              </w:rPr>
              <w:t>传染病与地方病</w:t>
            </w:r>
            <w:r>
              <w:rPr>
                <w:rFonts w:ascii="SimHei" w:hAnsi="SimHei" w:eastAsia="SimHei" w:cs="SimHei"/>
                <w:spacing w:val="-2"/>
                <w:sz w:val="23"/>
                <w:szCs w:val="23"/>
              </w:rPr>
              <w:t>防治行动</w:t>
            </w:r>
          </w:p>
        </w:tc>
        <w:tc>
          <w:tcPr>
            <w:tcW w:w="3271"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30"/>
              <w:textAlignment w:val="baseline"/>
              <w:rPr>
                <w:rFonts w:ascii="FangSong" w:hAnsi="FangSong" w:eastAsia="FangSong" w:cs="FangSong"/>
                <w:sz w:val="23"/>
                <w:szCs w:val="23"/>
              </w:rPr>
            </w:pPr>
            <w:r>
              <w:rPr>
                <w:spacing w:val="-1"/>
                <w:sz w:val="23"/>
                <w:szCs w:val="23"/>
              </w:rPr>
              <w:t>1.</w:t>
            </w:r>
            <w:r>
              <w:rPr>
                <w:rFonts w:ascii="FangSong" w:hAnsi="FangSong" w:eastAsia="FangSong" w:cs="FangSong"/>
                <w:spacing w:val="-1"/>
                <w:sz w:val="23"/>
                <w:szCs w:val="23"/>
              </w:rPr>
              <w:t>落实重点传染病防控措施</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3" w:right="106" w:hanging="4"/>
              <w:textAlignment w:val="baseline"/>
              <w:rPr>
                <w:rFonts w:ascii="FangSong" w:hAnsi="FangSong" w:eastAsia="FangSong" w:cs="FangSong"/>
                <w:sz w:val="23"/>
                <w:szCs w:val="23"/>
              </w:rPr>
            </w:pPr>
            <w:r>
              <w:rPr>
                <w:rFonts w:ascii="FangSong" w:hAnsi="FangSong" w:eastAsia="FangSong" w:cs="FangSong"/>
                <w:spacing w:val="3"/>
                <w:sz w:val="23"/>
                <w:szCs w:val="23"/>
              </w:rPr>
              <w:t>健全多渠道、多点触发的智慧化监测预警机制，构建覆盖重点公共场所、重点部位的监测网络，定期分析监测数据，做到早发现、早报告和实时预警，及时采取针对性防控措</w:t>
            </w:r>
            <w:r>
              <w:rPr>
                <w:rFonts w:ascii="FangSong" w:hAnsi="FangSong" w:eastAsia="FangSong" w:cs="FangSong"/>
                <w:spacing w:val="-1"/>
                <w:sz w:val="23"/>
                <w:szCs w:val="23"/>
              </w:rPr>
              <w:t>施。</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3" w:right="109" w:hanging="1"/>
              <w:jc w:val="both"/>
              <w:textAlignment w:val="baseline"/>
              <w:rPr>
                <w:rFonts w:ascii="FangSong" w:hAnsi="FangSong" w:eastAsia="FangSong" w:cs="FangSong"/>
                <w:sz w:val="23"/>
                <w:szCs w:val="23"/>
              </w:rPr>
            </w:pPr>
            <w:r>
              <w:rPr>
                <w:rFonts w:ascii="FangSong" w:hAnsi="FangSong" w:eastAsia="FangSong" w:cs="FangSong"/>
                <w:spacing w:val="1"/>
                <w:sz w:val="23"/>
                <w:szCs w:val="23"/>
              </w:rPr>
              <w:t>健全多渠道、多点触发的智慧化监测预警机制，构建覆盖重点公共场所、重点部位的监测网络，定期分析监测数据，做到早发现、早报告和实时预警，及时采取针对性防控措施。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遏制艾滋病性传播</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1"/>
              <w:textAlignment w:val="baseline"/>
              <w:rPr>
                <w:rFonts w:ascii="FangSong" w:hAnsi="FangSong" w:eastAsia="FangSong" w:cs="FangSong"/>
                <w:sz w:val="23"/>
                <w:szCs w:val="23"/>
              </w:rPr>
            </w:pPr>
            <w:r>
              <w:rPr>
                <w:rFonts w:ascii="FangSong" w:hAnsi="FangSong" w:eastAsia="FangSong" w:cs="FangSong"/>
                <w:sz w:val="23"/>
                <w:szCs w:val="23"/>
              </w:rPr>
              <w:t>全人群艾滋病感染率控制在</w:t>
            </w:r>
            <w:r>
              <w:rPr>
                <w:sz w:val="23"/>
                <w:szCs w:val="23"/>
              </w:rPr>
              <w:t>3.5/</w:t>
            </w:r>
            <w:r>
              <w:rPr>
                <w:rFonts w:ascii="FangSong" w:hAnsi="FangSong" w:eastAsia="FangSong" w:cs="FangSong"/>
                <w:sz w:val="23"/>
                <w:szCs w:val="23"/>
              </w:rPr>
              <w:t>万以内。</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textAlignment w:val="baseline"/>
              <w:rPr>
                <w:rFonts w:ascii="FangSong" w:hAnsi="FangSong" w:eastAsia="FangSong" w:cs="FangSong"/>
                <w:sz w:val="23"/>
                <w:szCs w:val="23"/>
              </w:rPr>
            </w:pPr>
            <w:r>
              <w:rPr>
                <w:rFonts w:ascii="FangSong" w:hAnsi="FangSong" w:eastAsia="FangSong" w:cs="FangSong"/>
                <w:sz w:val="23"/>
                <w:szCs w:val="23"/>
              </w:rPr>
              <w:t>全人群艾滋病感染率控制在</w:t>
            </w:r>
            <w:r>
              <w:rPr>
                <w:sz w:val="23"/>
                <w:szCs w:val="23"/>
              </w:rPr>
              <w:t>4.0/</w:t>
            </w:r>
            <w:r>
              <w:rPr>
                <w:rFonts w:ascii="FangSong" w:hAnsi="FangSong" w:eastAsia="FangSong" w:cs="FangSong"/>
                <w:sz w:val="23"/>
                <w:szCs w:val="23"/>
              </w:rPr>
              <w:t>万以内。</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53"/>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巩固地方病防治成果</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20"/>
              <w:textAlignment w:val="baseline"/>
              <w:rPr>
                <w:rFonts w:ascii="FangSong" w:hAnsi="FangSong" w:eastAsia="FangSong" w:cs="FangSong"/>
                <w:sz w:val="23"/>
                <w:szCs w:val="23"/>
              </w:rPr>
            </w:pPr>
            <w:r>
              <w:rPr>
                <w:rFonts w:ascii="FangSong" w:hAnsi="FangSong" w:eastAsia="FangSong" w:cs="FangSong"/>
                <w:sz w:val="23"/>
                <w:szCs w:val="23"/>
              </w:rPr>
              <w:t>巩固重点地方病消除状态。</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24"/>
              <w:textAlignment w:val="baseline"/>
              <w:rPr>
                <w:rFonts w:ascii="FangSong" w:hAnsi="FangSong" w:eastAsia="FangSong" w:cs="FangSong"/>
                <w:sz w:val="23"/>
                <w:szCs w:val="23"/>
              </w:rPr>
            </w:pPr>
            <w:r>
              <w:rPr>
                <w:rFonts w:ascii="FangSong" w:hAnsi="FangSong" w:eastAsia="FangSong" w:cs="FangSong"/>
                <w:sz w:val="23"/>
                <w:szCs w:val="23"/>
              </w:rPr>
              <w:t>巩固重点地方病消除状态。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2431" w:type="dxa"/>
            <w:vMerge w:val="restart"/>
            <w:tcBorders>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idowControl/>
              <w:kinsoku w:val="0"/>
              <w:wordWrap/>
              <w:overflowPunct/>
              <w:topLinePunct w:val="0"/>
              <w:autoSpaceDE w:val="0"/>
              <w:autoSpaceDN w:val="0"/>
              <w:bidi w:val="0"/>
              <w:adjustRightInd w:val="0"/>
              <w:snapToGrid w:val="0"/>
              <w:spacing w:line="216" w:lineRule="auto"/>
              <w:ind w:left="762" w:right="399" w:hanging="334"/>
              <w:textAlignment w:val="baseline"/>
              <w:rPr>
                <w:rFonts w:ascii="SimHei" w:hAnsi="SimHei" w:eastAsia="SimHei" w:cs="SimHei"/>
                <w:sz w:val="23"/>
                <w:szCs w:val="23"/>
              </w:rPr>
            </w:pPr>
            <w:r>
              <w:rPr>
                <w:rFonts w:ascii="SimHei" w:hAnsi="SimHei" w:eastAsia="SimHei" w:cs="SimHei"/>
                <w:spacing w:val="-2"/>
                <w:sz w:val="23"/>
                <w:szCs w:val="23"/>
              </w:rPr>
              <w:t>中医药健康促进</w:t>
            </w:r>
            <w:r>
              <w:rPr>
                <w:rFonts w:ascii="SimHei" w:hAnsi="SimHei" w:eastAsia="SimHei" w:cs="SimHei"/>
                <w:spacing w:val="-1"/>
                <w:sz w:val="23"/>
                <w:szCs w:val="23"/>
              </w:rPr>
              <w:t>专项行动</w:t>
            </w: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3" w:right="104" w:firstLine="16"/>
              <w:textAlignment w:val="baseline"/>
              <w:rPr>
                <w:rFonts w:ascii="FangSong" w:hAnsi="FangSong" w:eastAsia="FangSong" w:cs="FangSong"/>
                <w:sz w:val="23"/>
                <w:szCs w:val="23"/>
              </w:rPr>
            </w:pPr>
            <w:r>
              <w:rPr>
                <w:spacing w:val="2"/>
                <w:sz w:val="23"/>
                <w:szCs w:val="23"/>
              </w:rPr>
              <w:t>1.</w:t>
            </w:r>
            <w:r>
              <w:rPr>
                <w:rFonts w:ascii="FangSong" w:hAnsi="FangSong" w:eastAsia="FangSong" w:cs="FangSong"/>
                <w:spacing w:val="2"/>
                <w:sz w:val="23"/>
                <w:szCs w:val="23"/>
              </w:rPr>
              <w:t>提高中医药服务老年健康的</w:t>
            </w:r>
            <w:r>
              <w:rPr>
                <w:rFonts w:ascii="FangSong" w:hAnsi="FangSong" w:eastAsia="FangSong" w:cs="FangSong"/>
                <w:sz w:val="23"/>
                <w:szCs w:val="23"/>
              </w:rPr>
              <w:t>质量和水平</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26"/>
              <w:textAlignment w:val="baseline"/>
              <w:rPr>
                <w:rFonts w:ascii="FangSong" w:hAnsi="FangSong" w:eastAsia="FangSong" w:cs="FangSong"/>
                <w:sz w:val="23"/>
                <w:szCs w:val="23"/>
              </w:rPr>
            </w:pPr>
            <w:r>
              <w:rPr>
                <w:rFonts w:ascii="FangSong" w:hAnsi="FangSong" w:eastAsia="FangSong" w:cs="FangSong"/>
                <w:sz w:val="23"/>
                <w:szCs w:val="23"/>
              </w:rPr>
              <w:t>二级以上中医医院全部设置老年病科。</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7" w:right="109" w:hanging="1"/>
              <w:textAlignment w:val="baseline"/>
              <w:rPr>
                <w:rFonts w:ascii="FangSong" w:hAnsi="FangSong" w:eastAsia="FangSong" w:cs="FangSong"/>
                <w:sz w:val="23"/>
                <w:szCs w:val="23"/>
              </w:rPr>
            </w:pPr>
            <w:r>
              <w:rPr>
                <w:rFonts w:ascii="FangSong" w:hAnsi="FangSong" w:eastAsia="FangSong" w:cs="FangSong"/>
                <w:spacing w:val="1"/>
                <w:sz w:val="23"/>
                <w:szCs w:val="23"/>
              </w:rPr>
              <w:t>进一步发挥中医药在老年人健康维护、疾</w:t>
            </w:r>
            <w:r>
              <w:rPr>
                <w:rFonts w:ascii="FangSong" w:hAnsi="FangSong" w:eastAsia="FangSong" w:cs="FangSong"/>
                <w:sz w:val="23"/>
                <w:szCs w:val="23"/>
              </w:rPr>
              <w:t>病预防和治疗康复中的作用。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40" w:hRule="atLeast"/>
        </w:trPr>
        <w:tc>
          <w:tcPr>
            <w:tcW w:w="2431" w:type="dxa"/>
            <w:vMerge w:val="continue"/>
            <w:tcBorders>
              <w:top w:val="nil"/>
              <w:bottom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5" w:right="147"/>
              <w:textAlignment w:val="baseline"/>
              <w:rPr>
                <w:rFonts w:ascii="FangSong" w:hAnsi="FangSong" w:eastAsia="FangSong" w:cs="FangSong"/>
                <w:sz w:val="23"/>
                <w:szCs w:val="23"/>
              </w:rPr>
            </w:pPr>
            <w:r>
              <w:rPr>
                <w:sz w:val="23"/>
                <w:szCs w:val="23"/>
              </w:rPr>
              <w:t>2.</w:t>
            </w:r>
            <w:r>
              <w:rPr>
                <w:rFonts w:ascii="FangSong" w:hAnsi="FangSong" w:eastAsia="FangSong" w:cs="FangSong"/>
                <w:sz w:val="23"/>
                <w:szCs w:val="23"/>
              </w:rPr>
              <w:t>建立健全儿童青少年近视、脊柱侧弯中医药综合防控体系</w:t>
            </w:r>
          </w:p>
        </w:tc>
        <w:tc>
          <w:tcPr>
            <w:tcW w:w="4664"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2" w:right="104" w:hanging="2"/>
              <w:jc w:val="both"/>
              <w:textAlignment w:val="baseline"/>
              <w:rPr>
                <w:rFonts w:ascii="FangSong" w:hAnsi="FangSong" w:eastAsia="FangSong" w:cs="FangSong"/>
                <w:sz w:val="23"/>
                <w:szCs w:val="23"/>
              </w:rPr>
            </w:pPr>
            <w:r>
              <w:rPr>
                <w:rFonts w:ascii="FangSong" w:hAnsi="FangSong" w:eastAsia="FangSong" w:cs="FangSong"/>
                <w:spacing w:val="2"/>
                <w:sz w:val="23"/>
                <w:szCs w:val="23"/>
              </w:rPr>
              <w:t>建设</w:t>
            </w:r>
            <w:r>
              <w:rPr>
                <w:spacing w:val="2"/>
                <w:sz w:val="23"/>
                <w:szCs w:val="23"/>
              </w:rPr>
              <w:t>350</w:t>
            </w:r>
            <w:r>
              <w:rPr>
                <w:rFonts w:ascii="FangSong" w:hAnsi="FangSong" w:eastAsia="FangSong" w:cs="FangSong"/>
                <w:spacing w:val="2"/>
                <w:sz w:val="23"/>
                <w:szCs w:val="23"/>
              </w:rPr>
              <w:t>个小儿推拿实力康复基地。全面开</w:t>
            </w:r>
            <w:r>
              <w:rPr>
                <w:rFonts w:ascii="FangSong" w:hAnsi="FangSong" w:eastAsia="FangSong" w:cs="FangSong"/>
                <w:spacing w:val="16"/>
                <w:sz w:val="23"/>
                <w:szCs w:val="23"/>
              </w:rPr>
              <w:t>展儿童青少年脊柱侧弯中医药干预试点工</w:t>
            </w:r>
            <w:r>
              <w:rPr>
                <w:rFonts w:ascii="FangSong" w:hAnsi="FangSong" w:eastAsia="FangSong" w:cs="FangSong"/>
                <w:spacing w:val="-1"/>
                <w:sz w:val="23"/>
                <w:szCs w:val="23"/>
              </w:rPr>
              <w:t>作。</w:t>
            </w:r>
          </w:p>
        </w:tc>
        <w:tc>
          <w:tcPr>
            <w:tcW w:w="4398"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23" w:right="109" w:hanging="4"/>
              <w:jc w:val="both"/>
              <w:textAlignment w:val="baseline"/>
              <w:rPr>
                <w:rFonts w:ascii="FangSong" w:hAnsi="FangSong" w:eastAsia="FangSong" w:cs="FangSong"/>
                <w:sz w:val="23"/>
                <w:szCs w:val="23"/>
              </w:rPr>
            </w:pPr>
            <w:r>
              <w:rPr>
                <w:rFonts w:ascii="FangSong" w:hAnsi="FangSong" w:eastAsia="FangSong" w:cs="FangSong"/>
                <w:spacing w:val="1"/>
                <w:sz w:val="23"/>
                <w:szCs w:val="23"/>
              </w:rPr>
              <w:t>持续推进小儿推拿近视防控试点工作，全</w:t>
            </w:r>
            <w:r>
              <w:rPr>
                <w:rFonts w:ascii="FangSong" w:hAnsi="FangSong" w:eastAsia="FangSong" w:cs="FangSong"/>
                <w:spacing w:val="29"/>
                <w:sz w:val="23"/>
                <w:szCs w:val="23"/>
              </w:rPr>
              <w:t>省儿童青少年脊柱侧弯初筛比例达到</w:t>
            </w:r>
            <w:r>
              <w:rPr>
                <w:spacing w:val="-2"/>
                <w:sz w:val="23"/>
                <w:szCs w:val="23"/>
              </w:rPr>
              <w:t>100%</w:t>
            </w:r>
            <w:r>
              <w:rPr>
                <w:rFonts w:ascii="FangSong" w:hAnsi="FangSong" w:eastAsia="FangSong" w:cs="FangSong"/>
                <w:spacing w:val="-2"/>
                <w:sz w:val="23"/>
                <w:szCs w:val="23"/>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2431" w:type="dxa"/>
            <w:vMerge w:val="continue"/>
            <w:tcBorders>
              <w:top w:val="nil"/>
            </w:tcBorders>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tc>
        <w:tc>
          <w:tcPr>
            <w:tcW w:w="3271" w:type="dxa"/>
            <w:vAlign w:val="center"/>
          </w:tcPr>
          <w:p>
            <w:pPr>
              <w:pStyle w:val="8"/>
              <w:keepNext w:val="0"/>
              <w:keepLines w:val="0"/>
              <w:pageBreakBefore w:val="0"/>
              <w:widowControl/>
              <w:kinsoku w:val="0"/>
              <w:wordWrap/>
              <w:overflowPunct/>
              <w:topLinePunct w:val="0"/>
              <w:autoSpaceDE w:val="0"/>
              <w:autoSpaceDN w:val="0"/>
              <w:bidi w:val="0"/>
              <w:adjustRightInd w:val="0"/>
              <w:snapToGrid w:val="0"/>
              <w:spacing w:line="216" w:lineRule="auto"/>
              <w:ind w:left="117"/>
              <w:textAlignment w:val="baseline"/>
              <w:rPr>
                <w:rFonts w:ascii="FangSong" w:hAnsi="FangSong" w:eastAsia="FangSong" w:cs="FangSong"/>
                <w:sz w:val="23"/>
                <w:szCs w:val="23"/>
              </w:rPr>
            </w:pPr>
            <w:r>
              <w:rPr>
                <w:sz w:val="23"/>
                <w:szCs w:val="23"/>
              </w:rPr>
              <w:t>3.</w:t>
            </w:r>
            <w:r>
              <w:rPr>
                <w:rFonts w:ascii="FangSong" w:hAnsi="FangSong" w:eastAsia="FangSong" w:cs="FangSong"/>
                <w:sz w:val="23"/>
                <w:szCs w:val="23"/>
              </w:rPr>
              <w:t>加强中医治未病建设</w:t>
            </w:r>
          </w:p>
        </w:tc>
        <w:tc>
          <w:tcPr>
            <w:tcW w:w="4664"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1" w:right="106" w:firstLine="8"/>
              <w:textAlignment w:val="baseline"/>
              <w:rPr>
                <w:rFonts w:ascii="FangSong" w:hAnsi="FangSong" w:eastAsia="FangSong" w:cs="FangSong"/>
                <w:sz w:val="23"/>
                <w:szCs w:val="23"/>
              </w:rPr>
            </w:pPr>
            <w:r>
              <w:rPr>
                <w:rFonts w:ascii="FangSong" w:hAnsi="FangSong" w:eastAsia="FangSong" w:cs="FangSong"/>
                <w:spacing w:val="3"/>
                <w:sz w:val="23"/>
                <w:szCs w:val="23"/>
              </w:rPr>
              <w:t>规范二级以上中医医院治未病科室建设，推</w:t>
            </w:r>
            <w:r>
              <w:rPr>
                <w:rFonts w:ascii="FangSong" w:hAnsi="FangSong" w:eastAsia="FangSong" w:cs="FangSong"/>
                <w:spacing w:val="1"/>
                <w:sz w:val="23"/>
                <w:szCs w:val="23"/>
              </w:rPr>
              <w:t>广一批中医治未病干预方案。</w:t>
            </w:r>
          </w:p>
        </w:tc>
        <w:tc>
          <w:tcPr>
            <w:tcW w:w="4398" w:type="dxa"/>
            <w:vAlign w:val="center"/>
          </w:tcPr>
          <w:p>
            <w:pPr>
              <w:keepNext w:val="0"/>
              <w:keepLines w:val="0"/>
              <w:pageBreakBefore w:val="0"/>
              <w:widowControl/>
              <w:kinsoku w:val="0"/>
              <w:wordWrap/>
              <w:overflowPunct/>
              <w:topLinePunct w:val="0"/>
              <w:autoSpaceDE w:val="0"/>
              <w:autoSpaceDN w:val="0"/>
              <w:bidi w:val="0"/>
              <w:adjustRightInd w:val="0"/>
              <w:snapToGrid w:val="0"/>
              <w:spacing w:line="216" w:lineRule="auto"/>
              <w:ind w:left="116"/>
              <w:textAlignment w:val="baseline"/>
              <w:rPr>
                <w:rFonts w:ascii="FangSong" w:hAnsi="FangSong" w:eastAsia="FangSong" w:cs="FangSong"/>
                <w:sz w:val="23"/>
                <w:szCs w:val="23"/>
              </w:rPr>
            </w:pPr>
            <w:r>
              <w:rPr>
                <w:rFonts w:ascii="FangSong" w:hAnsi="FangSong" w:eastAsia="FangSong" w:cs="FangSong"/>
                <w:spacing w:val="1"/>
                <w:sz w:val="23"/>
                <w:szCs w:val="23"/>
              </w:rPr>
              <w:t>推进中医治未病健康工程设置。</w:t>
            </w:r>
          </w:p>
        </w:tc>
      </w:tr>
    </w:tbl>
    <w:p>
      <w:pPr>
        <w:keepNext w:val="0"/>
        <w:keepLines w:val="0"/>
        <w:pageBreakBefore w:val="0"/>
        <w:widowControl/>
        <w:kinsoku w:val="0"/>
        <w:wordWrap/>
        <w:overflowPunct/>
        <w:topLinePunct w:val="0"/>
        <w:autoSpaceDE w:val="0"/>
        <w:autoSpaceDN w:val="0"/>
        <w:bidi w:val="0"/>
        <w:adjustRightInd w:val="0"/>
        <w:snapToGrid w:val="0"/>
        <w:spacing w:line="216" w:lineRule="auto"/>
        <w:textAlignment w:val="baseline"/>
        <w:rPr>
          <w:rFonts w:ascii="Arial"/>
          <w:sz w:val="21"/>
        </w:rPr>
      </w:pPr>
    </w:p>
    <w:p>
      <w:pPr>
        <w:keepNext w:val="0"/>
        <w:keepLines w:val="0"/>
        <w:pageBreakBefore w:val="0"/>
        <w:wordWrap/>
        <w:topLinePunct w:val="0"/>
        <w:autoSpaceDE w:val="0"/>
        <w:autoSpaceDN w:val="0"/>
        <w:bidi w:val="0"/>
        <w:adjustRightInd w:val="0"/>
        <w:snapToGrid w:val="0"/>
        <w:spacing w:before="2" w:line="560" w:lineRule="exact"/>
        <w:textAlignment w:val="baseline"/>
      </w:pPr>
    </w:p>
    <w:p>
      <w:pPr>
        <w:keepNext w:val="0"/>
        <w:keepLines w:val="0"/>
        <w:pageBreakBefore w:val="0"/>
        <w:wordWrap/>
        <w:topLinePunct w:val="0"/>
        <w:autoSpaceDE w:val="0"/>
        <w:autoSpaceDN w:val="0"/>
        <w:bidi w:val="0"/>
        <w:adjustRightInd w:val="0"/>
        <w:snapToGrid w:val="0"/>
        <w:spacing w:before="2" w:line="560" w:lineRule="exact"/>
        <w:textAlignment w:val="baseline"/>
      </w:pPr>
    </w:p>
    <w:p>
      <w:pPr>
        <w:keepNext w:val="0"/>
        <w:keepLines w:val="0"/>
        <w:pageBreakBefore w:val="0"/>
        <w:wordWrap/>
        <w:topLinePunct w:val="0"/>
        <w:autoSpaceDE w:val="0"/>
        <w:autoSpaceDN w:val="0"/>
        <w:bidi w:val="0"/>
        <w:adjustRightInd w:val="0"/>
        <w:snapToGrid w:val="0"/>
        <w:spacing w:before="2" w:line="560" w:lineRule="exact"/>
        <w:textAlignment w:val="baseline"/>
      </w:pPr>
    </w:p>
    <w:p>
      <w:pPr>
        <w:keepNext w:val="0"/>
        <w:keepLines w:val="0"/>
        <w:pageBreakBefore w:val="0"/>
        <w:wordWrap/>
        <w:topLinePunct w:val="0"/>
        <w:autoSpaceDE w:val="0"/>
        <w:autoSpaceDN w:val="0"/>
        <w:bidi w:val="0"/>
        <w:adjustRightInd w:val="0"/>
        <w:snapToGrid w:val="0"/>
        <w:spacing w:line="560" w:lineRule="exact"/>
        <w:textAlignment w:val="baseline"/>
        <w:rPr>
          <w:rFonts w:ascii="Arial"/>
          <w:sz w:val="21"/>
        </w:rPr>
      </w:pPr>
    </w:p>
    <w:sectPr>
      <w:footerReference r:id="rId13" w:type="default"/>
      <w:pgSz w:w="16839" w:h="11906" w:orient="landscape"/>
      <w:pgMar w:top="1015" w:right="1032" w:bottom="1587" w:left="1032" w:header="0" w:footer="0" w:gutter="0"/>
      <w:pgNumType w:fmt="decimal"/>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FangSong">
    <w:altName w:val="方正仿宋_GBK"/>
    <w:panose1 w:val="00000000000000000000"/>
    <w:charset w:val="00"/>
    <w:family w:val="auto"/>
    <w:pitch w:val="default"/>
    <w:sig w:usb0="00000000" w:usb1="00000000" w:usb2="00000000" w:usb3="00000000" w:csb0="00000000" w:csb1="00000000"/>
  </w:font>
  <w:font w:name="SimHei">
    <w:panose1 w:val="02010609060101010101"/>
    <w:charset w:val="86"/>
    <w:family w:val="auto"/>
    <w:pitch w:val="default"/>
    <w:sig w:usb0="800002BF" w:usb1="38CF7CFA" w:usb2="00000016" w:usb3="00000000" w:csb0="00040001" w:csb1="00000000"/>
  </w:font>
  <w:font w:name="KaiTi">
    <w:altName w:val="方正楷体_GBK"/>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CESI楷体-GB2312">
    <w:panose1 w:val="02000500000000000000"/>
    <w:charset w:val="86"/>
    <w:family w:val="auto"/>
    <w:pitch w:val="default"/>
    <w:sig w:usb0="800002BF" w:usb1="184F6CF8" w:usb2="00000012" w:usb3="00000000" w:csb0="0004000F" w:csb1="00000000"/>
  </w:font>
  <w:font w:name="仿宋_GB2312">
    <w:panose1 w:val="02010609030101010101"/>
    <w:charset w:val="86"/>
    <w:family w:val="auto"/>
    <w:pitch w:val="default"/>
    <w:sig w:usb0="00000001" w:usb1="080E0000" w:usb2="00000000" w:usb3="00000000" w:csb0="00040000" w:csb1="00000000"/>
  </w:font>
  <w:font w:name="SimSun">
    <w:panose1 w:val="02010600030101010101"/>
    <w:charset w:val="86"/>
    <w:family w:val="auto"/>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325"/>
      <w:rPr>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CrQUMRyQIAAO4FAAAOAAAAAAAAAAEAIAAAADUBAABkcnMvZTJvRG9jLnhtbFBL&#10;BQYAAAAABgAGAFkBAABwBg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315"/>
      <w:rPr>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Oz3CyyQ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DOz3CyyQIAAO4FAAAOAAAAAAAAAAEAIAAAADUBAABkcnMvZTJvRG9jLnhtbFBL&#10;BQYAAAAABgAGAFkBAABwBg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922"/>
      <w:rPr>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gW1WMyg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IFtVjM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0" w:lineRule="auto"/>
      <w:ind w:left="7891"/>
      <w:rPr>
        <w:rFonts w:ascii="Times New Roman" w:hAnsi="Times New Roman" w:eastAsia="Times New Roman" w:cs="Times New Roman"/>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45</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F1WYvyg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RdVmL8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45</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6834"/>
      <w:rPr>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46</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8ch7wyg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HIe8M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46</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5" w:lineRule="auto"/>
      <w:ind w:left="6834"/>
      <w:rPr>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47</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mfwtU8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47</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6834"/>
      <w:rPr>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3aAhtyg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d2gIbc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76" w:lineRule="auto"/>
      <w:ind w:left="6834"/>
      <w:rPr>
        <w:sz w:val="28"/>
        <w:szCs w:val="28"/>
      </w:rPr>
    </w:pPr>
    <w:r>
      <w:rPr>
        <w:sz w:val="2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EuY7zsoCAADuBQAADgAAAAAAAAABACAAAAA1AQAAZHJzL2Uyb0RvYy54bWxQ&#10;SwUGAAAAAAYABgBZAQAAcQYAAAAA&#10;">
              <v:fill on="f" focussize="0,0"/>
              <v:stroke on="f" weight="0.5pt"/>
              <v:imagedata o:title=""/>
              <o:lock v:ext="edit" aspectratio="f"/>
              <v:textbox inset="0mm,0mm,0mm,0mm" style="mso-fit-shape-to-text:t;">
                <w:txbxContent>
                  <w:p>
                    <w:pPr>
                      <w:pStyle w:val="3"/>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53</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r>
      <w:rPr>
        <w:sz w:val="2"/>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pPr>
                          <w:r>
                            <w:t xml:space="preserve">— </w:t>
                          </w:r>
                          <w:r>
                            <w:fldChar w:fldCharType="begin"/>
                          </w:r>
                          <w:r>
                            <w:instrText xml:space="preserve"> PAGE  \* MERGEFORMAT </w:instrText>
                          </w:r>
                          <w:r>
                            <w:fldChar w:fldCharType="separate"/>
                          </w:r>
                          <w:r>
                            <w:t>54</w:t>
                          </w:r>
                          <w:r>
                            <w:fldChar w:fldCharType="end"/>
                          </w:r>
                          <w: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WAAAAZHJzL1BLAQIUABQA&#10;AAAIAIdO4kCzSVju0AAAAAUBAAAPAAAAAAAAAAEAIAAAADgAAABkcnMvZG93bnJldi54bWxQSwEC&#10;FAAUAAAACACHTuJARCGICMoCAADuBQAADgAAAAAAAAABACAAAAA1AQAAZHJzL2Uyb0RvYy54bWxQ&#10;SwUGAAAAAAYABgBZAQAAcQYAAAAA&#10;">
              <v:fill on="f" focussize="0,0"/>
              <v:stroke on="f" weight="0.5pt"/>
              <v:imagedata o:title=""/>
              <o:lock v:ext="edit" aspectratio="f"/>
              <v:textbox inset="0mm,0mm,0mm,0mm" style="mso-fit-shape-to-text:t;">
                <w:txbxContent>
                  <w:p>
                    <w:pPr>
                      <w:pStyle w:val="3"/>
                    </w:pPr>
                    <w:r>
                      <w:t xml:space="preserve">— </w:t>
                    </w:r>
                    <w:r>
                      <w:fldChar w:fldCharType="begin"/>
                    </w:r>
                    <w:r>
                      <w:instrText xml:space="preserve"> PAGE  \* MERGEFORMAT </w:instrText>
                    </w:r>
                    <w:r>
                      <w:fldChar w:fldCharType="separate"/>
                    </w:r>
                    <w:r>
                      <w:t>54</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true"/>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47EE5FDE"/>
    <w:rsid w:val="574FDB3E"/>
    <w:rsid w:val="57FF07DE"/>
    <w:rsid w:val="57FFDF9F"/>
    <w:rsid w:val="6EEAD96E"/>
    <w:rsid w:val="6F6B4391"/>
    <w:rsid w:val="7BBD758C"/>
    <w:rsid w:val="7DFF0B9D"/>
    <w:rsid w:val="7EEFEBCB"/>
    <w:rsid w:val="BFFD32F3"/>
    <w:rsid w:val="D6FB5B5C"/>
    <w:rsid w:val="DFF3605C"/>
    <w:rsid w:val="E15FC4E1"/>
    <w:rsid w:val="E7D57DBE"/>
    <w:rsid w:val="F5EF5B98"/>
    <w:rsid w:val="FDD91CE4"/>
    <w:rsid w:val="FF67AF5C"/>
    <w:rsid w:val="FFEAB9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31"/>
      <w:szCs w:val="31"/>
      <w:lang w:val="en-US" w:eastAsia="en-US"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rPr>
      <w:rFonts w:ascii="宋体" w:hAnsi="宋体" w:eastAsia="宋体" w:cs="宋体"/>
      <w:sz w:val="22"/>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40</TotalTime>
  <ScaleCrop>false</ScaleCrop>
  <LinksUpToDate>false</LinksUpToDate>
  <Application>WPS Office_11.8.2.10422_F1E327BC-269C-435d-A152-05C5408002CA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2025-02-08T18:02:00Z</dcterms:created>
  <dc:creator>liu</dc:creator>
  <cp:lastModifiedBy>user</cp:lastModifiedBy>
  <dcterms:modified xsi:type="dcterms:W3CDTF">2025-02-10T11:02:03Z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2025-02-06T14:06:31Z</vt:filetime>
  </property>
  <property fmtid="{D5CDD505-2E9C-101B-9397-08002B2CF9AE}" pid="4" name="KSOProductBuildVer">
    <vt:lpwstr>2052-11.8.2.10422</vt:lpwstr>
  </property>
</Properties>
</file>