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left="0" w:leftChars="0" w:firstLine="0" w:firstLineChars="0"/>
        <w:jc w:val="center"/>
        <w:textAlignment w:val="auto"/>
        <w:rPr>
          <w:rFonts w:hint="eastAsia" w:ascii="宋体" w:hAnsi="宋体"/>
          <w:sz w:val="44"/>
          <w:szCs w:val="44"/>
          <w:lang w:eastAsia="zh-CN"/>
        </w:rPr>
      </w:pPr>
      <w:bookmarkStart w:id="0" w:name="_Toc41811142"/>
      <w:bookmarkStart w:id="1" w:name="_Toc488829467"/>
      <w:bookmarkStart w:id="2" w:name="_Toc479325400"/>
      <w:bookmarkStart w:id="3" w:name="_Toc118103393"/>
      <w:bookmarkStart w:id="4" w:name="_Toc118103390"/>
      <w:bookmarkStart w:id="5" w:name="_Toc488829463"/>
      <w:bookmarkStart w:id="6" w:name="_Toc479325396"/>
      <w:bookmarkStart w:id="7" w:name="_Toc41811139"/>
      <w:bookmarkStart w:id="8" w:name="_Toc371686014"/>
      <w:r>
        <w:rPr>
          <w:rFonts w:hint="eastAsia" w:ascii="宋体" w:hAnsi="宋体"/>
          <w:sz w:val="44"/>
          <w:szCs w:val="44"/>
          <w:lang w:eastAsia="zh-CN"/>
        </w:rPr>
        <w:t>威海市卫生健康委员会</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left="0" w:leftChars="0" w:firstLine="0" w:firstLineChars="0"/>
        <w:jc w:val="center"/>
        <w:textAlignment w:val="auto"/>
        <w:rPr>
          <w:rFonts w:hint="eastAsia" w:ascii="宋体" w:hAnsi="宋体"/>
          <w:sz w:val="44"/>
          <w:szCs w:val="44"/>
          <w:lang w:eastAsia="zh-CN"/>
        </w:rPr>
      </w:pPr>
      <w:r>
        <w:rPr>
          <w:rFonts w:hint="eastAsia" w:ascii="宋体" w:hAnsi="宋体"/>
          <w:sz w:val="44"/>
          <w:szCs w:val="44"/>
          <w:lang w:eastAsia="zh-CN"/>
        </w:rPr>
        <w:t>政府规章裁量基准（征求意见稿）</w:t>
      </w:r>
    </w:p>
    <w:p>
      <w:pPr>
        <w:rPr>
          <w:rFonts w:hint="eastAsia"/>
        </w:rPr>
      </w:pP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ascii="宋体" w:hAnsi="宋体"/>
        </w:rPr>
      </w:pPr>
      <w:r>
        <w:rPr>
          <w:rFonts w:hint="eastAsia" w:ascii="宋体" w:hAnsi="宋体"/>
        </w:rPr>
        <w:t>第</w:t>
      </w:r>
      <w:r>
        <w:rPr>
          <w:rFonts w:hint="eastAsia" w:ascii="宋体" w:hAnsi="宋体"/>
          <w:lang w:eastAsia="zh-CN"/>
        </w:rPr>
        <w:t>一</w:t>
      </w:r>
      <w:r>
        <w:rPr>
          <w:rFonts w:hint="eastAsia" w:ascii="宋体" w:hAnsi="宋体"/>
        </w:rPr>
        <w:t xml:space="preserve">条 </w:t>
      </w:r>
      <w:r>
        <w:rPr>
          <w:rFonts w:hint="eastAsia" w:ascii="宋体" w:hAnsi="宋体"/>
          <w:lang w:eastAsia="zh-CN"/>
        </w:rPr>
        <w:t>现制现售饮用水经营者</w:t>
      </w:r>
      <w:r>
        <w:rPr>
          <w:rFonts w:hint="eastAsia" w:ascii="宋体" w:hAnsi="宋体"/>
        </w:rPr>
        <w:t>供应的饮用水</w:t>
      </w:r>
      <w:r>
        <w:rPr>
          <w:rFonts w:hint="eastAsia" w:ascii="宋体" w:hAnsi="宋体"/>
          <w:lang w:eastAsia="zh-CN"/>
        </w:rPr>
        <w:t>水质</w:t>
      </w:r>
      <w:r>
        <w:rPr>
          <w:rFonts w:hint="eastAsia" w:ascii="宋体" w:hAnsi="宋体"/>
        </w:rPr>
        <w:t>不符合</w:t>
      </w:r>
      <w:r>
        <w:rPr>
          <w:rFonts w:hint="eastAsia" w:ascii="宋体" w:hAnsi="宋体"/>
          <w:lang w:eastAsia="zh-CN"/>
        </w:rPr>
        <w:t>相关</w:t>
      </w:r>
      <w:r>
        <w:rPr>
          <w:rFonts w:hint="eastAsia" w:ascii="宋体" w:hAnsi="宋体"/>
        </w:rPr>
        <w:t>卫生标准</w:t>
      </w:r>
      <w:r>
        <w:rPr>
          <w:rFonts w:hint="eastAsia" w:ascii="宋体" w:hAnsi="宋体"/>
          <w:lang w:eastAsia="zh-CN"/>
        </w:rPr>
        <w:t>、卫生规范</w:t>
      </w:r>
      <w:bookmarkEnd w:id="0"/>
      <w:bookmarkEnd w:id="1"/>
      <w:bookmarkEnd w:id="2"/>
      <w:bookmarkEnd w:id="3"/>
      <w:r>
        <w:rPr>
          <w:rFonts w:hint="eastAsia" w:ascii="宋体" w:hAnsi="宋体"/>
          <w:lang w:eastAsia="zh-CN"/>
        </w:rPr>
        <w:t>，或者</w:t>
      </w:r>
      <w:r>
        <w:rPr>
          <w:rFonts w:hint="default" w:ascii="宋体" w:hAnsi="宋体"/>
          <w:lang w:val="en-US" w:eastAsia="zh-CN"/>
        </w:rPr>
        <w:t>不符合制水设备水质处理器所标识的出水水质要求</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rPr>
      </w:pPr>
      <w:r>
        <w:rPr>
          <w:rFonts w:hint="eastAsia" w:ascii="宋体" w:hAnsi="宋体"/>
          <w:lang w:val="en-US" w:eastAsia="zh-CN"/>
        </w:rPr>
        <w:t>《威海市现制现售饮用水卫生监督管理办法》第二十五条“</w:t>
      </w:r>
      <w:r>
        <w:rPr>
          <w:rFonts w:hint="default" w:ascii="宋体" w:hAnsi="宋体"/>
          <w:lang w:val="en-US" w:eastAsia="zh-CN"/>
        </w:rPr>
        <w:t>违反本办法规定，现制现售饮用水经营者供应的饮用水水质不符合相关卫生标准、卫生规范，或者不符合制水设备水质处理器所标识的出水水质要求的，由卫生健康主管部门责令限期改正，处500元以上2000元以下罚款；情节严重的，处2000元以上5000元以下罚款。</w:t>
      </w:r>
      <w:r>
        <w:rPr>
          <w:rFonts w:hint="eastAsia" w:ascii="宋体" w:hAnsi="宋体"/>
          <w:lang w:val="en-US" w:eastAsia="zh-CN"/>
        </w:rPr>
        <w:t>”</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eastAsia="仿宋"/>
        </w:rPr>
      </w:pPr>
      <w:r>
        <w:rPr>
          <w:rFonts w:hint="eastAsia"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感官性状和一般化学指标不符合</w:t>
      </w:r>
      <w:r>
        <w:rPr>
          <w:rFonts w:hint="eastAsia"/>
          <w:lang w:eastAsia="zh-CN"/>
        </w:rPr>
        <w:t>相关</w:t>
      </w:r>
      <w:r>
        <w:rPr>
          <w:rFonts w:hint="eastAsia"/>
        </w:rPr>
        <w:t>卫生标准</w:t>
      </w:r>
      <w:r>
        <w:rPr>
          <w:rFonts w:hint="eastAsia"/>
          <w:lang w:eastAsia="zh-CN"/>
        </w:rPr>
        <w:t>、卫生规范</w:t>
      </w:r>
      <w:r>
        <w:rPr>
          <w:rFonts w:hint="eastAsia"/>
        </w:rPr>
        <w:t>，</w:t>
      </w:r>
      <w:r>
        <w:rPr>
          <w:rFonts w:hint="default" w:ascii="宋体" w:hAnsi="宋体"/>
          <w:lang w:val="en-US" w:eastAsia="zh-CN"/>
        </w:rPr>
        <w:t>或者不符合制水设备水质处理器所标识的出水水质要求的</w:t>
      </w:r>
      <w:r>
        <w:rPr>
          <w:rFonts w:hint="eastAsia" w:ascii="宋体" w:hAnsi="宋体"/>
          <w:lang w:val="en-US" w:eastAsia="zh-CN"/>
        </w:rPr>
        <w:t>，</w:t>
      </w:r>
      <w:r>
        <w:rPr>
          <w:rFonts w:hint="eastAsia"/>
        </w:rPr>
        <w:t>超标在1倍以下的。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责令限期改正，</w:t>
      </w:r>
      <w:r>
        <w:rPr>
          <w:rFonts w:hint="eastAsia"/>
          <w:lang w:eastAsia="zh-CN"/>
        </w:rPr>
        <w:t>处</w:t>
      </w:r>
      <w:r>
        <w:rPr>
          <w:rFonts w:hint="eastAsia"/>
          <w:lang w:val="en-US" w:eastAsia="zh-CN"/>
        </w:rPr>
        <w:t>500元以上1000元以下的罚款</w:t>
      </w:r>
      <w:r>
        <w:rPr>
          <w:rFonts w:hint="eastAsia"/>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eastAsia="仿宋"/>
        </w:rPr>
      </w:pPr>
      <w:r>
        <w:rPr>
          <w:rFonts w:hint="eastAsia"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有下列情形之一：</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rPr>
      </w:pPr>
      <w:r>
        <w:rPr>
          <w:rFonts w:hint="eastAsia"/>
        </w:rPr>
        <w:t>A.感官性状和一般化学指标不符合</w:t>
      </w:r>
      <w:r>
        <w:rPr>
          <w:rFonts w:hint="eastAsia"/>
          <w:lang w:eastAsia="zh-CN"/>
        </w:rPr>
        <w:t>相关</w:t>
      </w:r>
      <w:r>
        <w:rPr>
          <w:rFonts w:hint="eastAsia"/>
        </w:rPr>
        <w:t>卫生标准</w:t>
      </w:r>
      <w:r>
        <w:rPr>
          <w:rFonts w:hint="eastAsia"/>
          <w:lang w:eastAsia="zh-CN"/>
        </w:rPr>
        <w:t>、卫生规范</w:t>
      </w:r>
      <w:r>
        <w:rPr>
          <w:rFonts w:hint="eastAsia"/>
        </w:rPr>
        <w:t>，</w:t>
      </w:r>
      <w:r>
        <w:rPr>
          <w:rFonts w:hint="default" w:ascii="宋体" w:hAnsi="宋体"/>
          <w:lang w:val="en-US" w:eastAsia="zh-CN"/>
        </w:rPr>
        <w:t>或者不符合制水设备水质处理器所标识的出水水质要求的</w:t>
      </w:r>
      <w:r>
        <w:rPr>
          <w:rFonts w:hint="eastAsia" w:ascii="宋体" w:hAnsi="宋体"/>
          <w:lang w:val="en-US" w:eastAsia="zh-CN"/>
        </w:rPr>
        <w:t>，</w:t>
      </w:r>
      <w:r>
        <w:rPr>
          <w:rFonts w:hint="eastAsia"/>
        </w:rPr>
        <w:t>超标在1倍以</w:t>
      </w:r>
      <w:r>
        <w:rPr>
          <w:rFonts w:hint="eastAsia"/>
          <w:lang w:eastAsia="zh-CN"/>
        </w:rPr>
        <w:t>上</w:t>
      </w:r>
      <w:r>
        <w:rPr>
          <w:rFonts w:hint="eastAsia"/>
        </w:rPr>
        <w:t>的</w:t>
      </w:r>
      <w:r>
        <w:rPr>
          <w:rFonts w:hint="eastAsia"/>
          <w:lang w:eastAsia="zh-CN"/>
        </w:rPr>
        <w:t>；</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B.菌落总数不符合</w:t>
      </w:r>
      <w:r>
        <w:rPr>
          <w:rFonts w:hint="eastAsia"/>
          <w:lang w:eastAsia="zh-CN"/>
        </w:rPr>
        <w:t>相关</w:t>
      </w:r>
      <w:r>
        <w:rPr>
          <w:rFonts w:hint="eastAsia"/>
        </w:rPr>
        <w:t>卫生标准</w:t>
      </w:r>
      <w:r>
        <w:rPr>
          <w:rFonts w:hint="eastAsia"/>
          <w:lang w:eastAsia="zh-CN"/>
        </w:rPr>
        <w:t>、卫生规范</w:t>
      </w:r>
      <w:r>
        <w:rPr>
          <w:rFonts w:hint="eastAsia"/>
        </w:rPr>
        <w:t>，</w:t>
      </w:r>
      <w:r>
        <w:rPr>
          <w:rFonts w:hint="default" w:ascii="宋体" w:hAnsi="宋体"/>
          <w:lang w:val="en-US" w:eastAsia="zh-CN"/>
        </w:rPr>
        <w:t>或者不符合制水设备水质处理器所标识的出水水质要求</w:t>
      </w:r>
      <w:r>
        <w:rPr>
          <w:rFonts w:hint="eastAsia"/>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责令限期改正，</w:t>
      </w:r>
      <w:r>
        <w:rPr>
          <w:rFonts w:hint="eastAsia"/>
        </w:rPr>
        <w:t>处以</w:t>
      </w:r>
      <w:r>
        <w:t>1000</w:t>
      </w:r>
      <w:r>
        <w:rPr>
          <w:rFonts w:hint="eastAsia"/>
        </w:rPr>
        <w:t>以上</w:t>
      </w:r>
      <w:r>
        <w:t>2000</w:t>
      </w:r>
      <w:r>
        <w:rPr>
          <w:rFonts w:hint="eastAsi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rPr>
      </w:pPr>
      <w:r>
        <w:rPr>
          <w:rFonts w:hint="eastAsia" w:ascii="宋体" w:hAnsi="宋体"/>
        </w:rPr>
        <w:t>【较重】</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有下列情形之一：</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eastAsia="仿宋_GB2312"/>
          <w:lang w:eastAsia="zh-CN"/>
        </w:rPr>
      </w:pPr>
      <w:r>
        <w:rPr>
          <w:rFonts w:hint="eastAsia"/>
        </w:rPr>
        <w:t>A.毒理学指标不符合</w:t>
      </w:r>
      <w:r>
        <w:rPr>
          <w:rFonts w:hint="eastAsia"/>
          <w:lang w:eastAsia="zh-CN"/>
        </w:rPr>
        <w:t>相关卫生标准</w:t>
      </w:r>
      <w:r>
        <w:rPr>
          <w:rFonts w:hint="eastAsia" w:ascii="宋体" w:hAnsi="宋体"/>
          <w:lang w:val="en-US" w:eastAsia="zh-CN"/>
        </w:rPr>
        <w:t>、卫生规范，</w:t>
      </w:r>
      <w:r>
        <w:rPr>
          <w:rFonts w:hint="default" w:ascii="宋体" w:hAnsi="宋体"/>
          <w:lang w:val="en-US" w:eastAsia="zh-CN"/>
        </w:rPr>
        <w:t>或者不符合制水设备水质处理器所标识的出水水质要求的</w:t>
      </w:r>
      <w:r>
        <w:rPr>
          <w:rFonts w:hint="eastAsia"/>
          <w:lang w:eastAsia="zh-CN"/>
        </w:rPr>
        <w:t>；</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ascii="宋体" w:hAnsi="宋体"/>
          <w:lang w:val="en-US" w:eastAsia="zh-CN"/>
        </w:rPr>
        <w:t>B.除菌落总数外的其他微生物指标不符合相关卫生标准、卫生规范，</w:t>
      </w:r>
      <w:r>
        <w:rPr>
          <w:rFonts w:hint="default" w:ascii="宋体" w:hAnsi="宋体"/>
          <w:lang w:val="en-US" w:eastAsia="zh-CN"/>
        </w:rPr>
        <w:t>或者不符合制水设备水质处理器所标识的出水水质要求的</w:t>
      </w:r>
      <w:r>
        <w:rPr>
          <w:rFonts w:hint="eastAsia" w:ascii="宋体" w:hAnsi="宋体"/>
          <w:lang w:val="en-US" w:eastAsia="zh-CN"/>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eastAsia="仿宋"/>
          <w:szCs w:val="32"/>
        </w:rPr>
      </w:pPr>
      <w:r>
        <w:rPr>
          <w:rFonts w:hint="default" w:ascii="宋体" w:hAnsi="宋体"/>
          <w:lang w:val="en-US" w:eastAsia="zh-CN"/>
        </w:rPr>
        <w:t>责令限期改正，</w:t>
      </w:r>
      <w:r>
        <w:rPr>
          <w:rFonts w:hint="eastAsia"/>
        </w:rPr>
        <w:t>处以</w:t>
      </w:r>
      <w:r>
        <w:t>2000</w:t>
      </w:r>
      <w:r>
        <w:rPr>
          <w:rFonts w:hint="eastAsia"/>
        </w:rPr>
        <w:t>元以上</w:t>
      </w:r>
      <w:r>
        <w:t>3000</w:t>
      </w:r>
      <w:r>
        <w:rPr>
          <w:rFonts w:hint="eastAsi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eastAsia="仿宋"/>
        </w:rPr>
      </w:pPr>
      <w:r>
        <w:rPr>
          <w:rFonts w:hint="eastAsia"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rPr>
      </w:pPr>
      <w:r>
        <w:rPr>
          <w:rFonts w:hint="eastAsia" w:ascii="宋体" w:hAnsi="宋体"/>
          <w:lang w:val="en-US" w:eastAsia="zh-CN"/>
        </w:rPr>
        <w:t>检出致病性微生物，可能导致传染病传播、流行的。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rPr>
      </w:pPr>
      <w:r>
        <w:rPr>
          <w:rFonts w:hint="default" w:ascii="宋体" w:hAnsi="宋体"/>
          <w:lang w:val="en-US" w:eastAsia="zh-CN"/>
        </w:rPr>
        <w:t>责令限期改正，</w:t>
      </w:r>
      <w:r>
        <w:rPr>
          <w:rFonts w:hint="eastAsia"/>
        </w:rPr>
        <w:t>处以</w:t>
      </w:r>
      <w:r>
        <w:t>3000</w:t>
      </w:r>
      <w:r>
        <w:rPr>
          <w:rFonts w:hint="eastAsia"/>
        </w:rPr>
        <w:t>元以上</w:t>
      </w:r>
      <w:r>
        <w:t>5000</w:t>
      </w:r>
      <w:r>
        <w:rPr>
          <w:rFonts w:hint="eastAsia"/>
        </w:rPr>
        <w:t>元以下的罚款。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default" w:ascii="宋体" w:hAnsi="宋体"/>
        </w:rPr>
      </w:pPr>
      <w:r>
        <w:rPr>
          <w:rFonts w:hint="eastAsia" w:ascii="宋体" w:hAnsi="宋体"/>
        </w:rPr>
        <w:t>第</w:t>
      </w:r>
      <w:r>
        <w:rPr>
          <w:rFonts w:hint="eastAsia" w:ascii="宋体" w:hAnsi="宋体"/>
          <w:lang w:eastAsia="zh-CN"/>
        </w:rPr>
        <w:t>二</w:t>
      </w:r>
      <w:r>
        <w:rPr>
          <w:rFonts w:hint="eastAsia" w:ascii="宋体" w:hAnsi="宋体"/>
        </w:rPr>
        <w:t>条</w:t>
      </w:r>
      <w:r>
        <w:rPr>
          <w:rFonts w:hint="eastAsia" w:ascii="宋体" w:hAnsi="宋体"/>
          <w:lang w:val="en-US" w:eastAsia="zh-CN"/>
        </w:rPr>
        <w:t xml:space="preserve">  </w:t>
      </w:r>
      <w:r>
        <w:rPr>
          <w:rFonts w:hint="eastAsia" w:ascii="宋体" w:hAnsi="宋体"/>
        </w:rPr>
        <w:t>未按照规定对</w:t>
      </w:r>
      <w:r>
        <w:rPr>
          <w:rFonts w:hint="eastAsia" w:ascii="宋体" w:hAnsi="宋体"/>
          <w:lang w:eastAsia="zh-CN"/>
        </w:rPr>
        <w:t>出</w:t>
      </w:r>
      <w:r>
        <w:rPr>
          <w:rFonts w:hint="eastAsia" w:ascii="宋体" w:hAnsi="宋体"/>
        </w:rPr>
        <w:t>水水质进行检测</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《威海市现制现售饮用水卫生监督管理办法》</w:t>
      </w:r>
      <w:r>
        <w:rPr>
          <w:rFonts w:hint="default" w:ascii="宋体" w:hAnsi="宋体"/>
          <w:lang w:val="en-US" w:eastAsia="zh-CN"/>
        </w:rPr>
        <w:t>第二十六条</w:t>
      </w:r>
      <w:r>
        <w:rPr>
          <w:rFonts w:hint="eastAsia" w:ascii="宋体" w:hAnsi="宋体"/>
          <w:lang w:val="en-US" w:eastAsia="zh-CN"/>
        </w:rPr>
        <w:t>“</w:t>
      </w:r>
      <w:r>
        <w:rPr>
          <w:rFonts w:hint="default" w:ascii="宋体" w:hAnsi="宋体"/>
          <w:lang w:val="en-US" w:eastAsia="zh-CN"/>
        </w:rPr>
        <w:t>违反本办法规定，现制现售饮用水经营者有下列情形之一的，由卫生健康主管部门责令限期改正，给予警告，并处1000元以下罚款；情节严重的，并处1000元以上3000元以下罚款：（一）未按照规定对出水水质进行检测的；</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现制现售饮用水经营者设备安装后未按照规定对供水水质进行检测，超过期限一个月以内下的。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责令限期改正，给予警告，并处500元以下的罚款</w:t>
      </w:r>
      <w:r>
        <w:rPr>
          <w:rFonts w:hint="default" w:ascii="宋体" w:hAnsi="宋体"/>
          <w:lang w:val="en-US" w:eastAsia="zh-CN"/>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现制现售饮用水经营者设备安装后未按照规定对供水水质进行检测，超过期限一个月以上六个月以下的。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责令限期改正，</w:t>
      </w:r>
      <w:r>
        <w:rPr>
          <w:rFonts w:hint="eastAsia" w:ascii="宋体" w:hAnsi="宋体"/>
          <w:lang w:val="en-US" w:eastAsia="zh-CN"/>
        </w:rPr>
        <w:t>给予警告，并</w:t>
      </w:r>
      <w:r>
        <w:rPr>
          <w:rFonts w:hint="default" w:ascii="宋体" w:hAnsi="宋体"/>
          <w:lang w:val="en-US" w:eastAsia="zh-CN"/>
        </w:rPr>
        <w:t>处</w:t>
      </w:r>
      <w:r>
        <w:rPr>
          <w:rFonts w:hint="eastAsia" w:ascii="宋体" w:hAnsi="宋体"/>
          <w:lang w:val="en-US" w:eastAsia="zh-CN"/>
        </w:rPr>
        <w:t>500元以上1000</w:t>
      </w:r>
      <w:r>
        <w:rPr>
          <w:rFonts w:hint="default" w:ascii="宋体" w:hAnsi="宋体"/>
          <w:lang w:val="en-US" w:eastAsia="zh-CN"/>
        </w:rPr>
        <w:t>元以</w:t>
      </w:r>
      <w:r>
        <w:rPr>
          <w:rFonts w:hint="eastAsia" w:ascii="宋体" w:hAnsi="宋体"/>
          <w:lang w:val="en-US" w:eastAsia="zh-CN"/>
        </w:rPr>
        <w:t>下</w:t>
      </w:r>
      <w:r>
        <w:rPr>
          <w:rFonts w:hint="default" w:ascii="宋体" w:hAnsi="宋体"/>
          <w:lang w:val="en-US" w:eastAsia="zh-CN"/>
        </w:rPr>
        <w:t>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【较重】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现制现售饮用水经营者设备安装后未按照规定对供水水质进行检测，超过期限六个月以上。 </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1000</w:t>
      </w:r>
      <w:r>
        <w:rPr>
          <w:rFonts w:hint="default" w:ascii="宋体" w:hAnsi="宋体" w:eastAsia="仿宋_GB2312" w:cs="Times New Roman"/>
          <w:kern w:val="2"/>
          <w:sz w:val="28"/>
          <w:lang w:val="en-US" w:eastAsia="zh-CN" w:bidi="ar-SA"/>
        </w:rPr>
        <w:t>元以上</w:t>
      </w:r>
      <w:r>
        <w:rPr>
          <w:rFonts w:hint="eastAsia" w:ascii="宋体" w:hAnsi="宋体" w:cs="Times New Roman"/>
          <w:kern w:val="2"/>
          <w:sz w:val="28"/>
          <w:lang w:val="en-US" w:eastAsia="zh-CN" w:bidi="ar-SA"/>
        </w:rPr>
        <w:t>3000</w:t>
      </w:r>
      <w:r>
        <w:rPr>
          <w:rFonts w:hint="default" w:ascii="宋体" w:hAnsi="宋体" w:eastAsia="仿宋_GB2312" w:cs="Times New Roman"/>
          <w:kern w:val="2"/>
          <w:sz w:val="28"/>
          <w:lang w:val="en-US" w:eastAsia="zh-CN" w:bidi="ar-S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现制现售饮用水经营者未按照规定对供水水质进行检测，经责令整改后逾期不改；有其他严重情节或者造成严重后果的。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560" w:firstLineChars="20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3000元</w:t>
      </w:r>
      <w:r>
        <w:rPr>
          <w:rFonts w:hint="default" w:ascii="宋体" w:hAnsi="宋体" w:eastAsia="仿宋_GB2312" w:cs="Times New Roman"/>
          <w:kern w:val="2"/>
          <w:sz w:val="28"/>
          <w:lang w:val="en-US" w:eastAsia="zh-CN" w:bidi="ar-SA"/>
        </w:rPr>
        <w:t>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eastAsia" w:ascii="宋体" w:hAnsi="宋体"/>
        </w:rPr>
      </w:pPr>
      <w:r>
        <w:rPr>
          <w:rFonts w:hint="eastAsia" w:ascii="宋体" w:hAnsi="宋体"/>
        </w:rPr>
        <w:t>第</w:t>
      </w:r>
      <w:r>
        <w:rPr>
          <w:rFonts w:hint="eastAsia" w:ascii="宋体" w:hAnsi="宋体"/>
          <w:lang w:eastAsia="zh-CN"/>
        </w:rPr>
        <w:t>三</w:t>
      </w:r>
      <w:r>
        <w:rPr>
          <w:rFonts w:hint="eastAsia" w:ascii="宋体" w:hAnsi="宋体"/>
        </w:rPr>
        <w:t>条</w:t>
      </w:r>
      <w:r>
        <w:rPr>
          <w:rFonts w:hint="eastAsia" w:ascii="宋体" w:hAnsi="宋体"/>
          <w:lang w:val="en-US" w:eastAsia="zh-CN"/>
        </w:rPr>
        <w:t xml:space="preserve">  使用未取得卫生许可批准文件的涉及饮用水卫生安全的产品</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《威海市现制现售饮用水卫生监督管理办法》</w:t>
      </w:r>
      <w:r>
        <w:rPr>
          <w:rFonts w:hint="default" w:ascii="宋体" w:hAnsi="宋体" w:eastAsia="仿宋_GB2312" w:cs="Times New Roman"/>
          <w:kern w:val="2"/>
          <w:sz w:val="28"/>
          <w:lang w:val="en-US" w:eastAsia="zh-CN" w:bidi="ar-SA"/>
        </w:rPr>
        <w:t>第二十六条</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违反本办法规定，现制现售饮用水经营者有下列情形之一的，由卫生健康主管部门责令限期改正，给予警告，并处1000元以下罚款；情节严重的，并处1000元以上3000元以下罚款：（</w:t>
      </w:r>
      <w:r>
        <w:rPr>
          <w:rFonts w:hint="eastAsia" w:ascii="宋体" w:hAnsi="宋体" w:eastAsia="仿宋_GB2312" w:cs="Times New Roman"/>
          <w:kern w:val="2"/>
          <w:sz w:val="28"/>
          <w:lang w:val="en-US" w:eastAsia="zh-CN" w:bidi="ar-SA"/>
        </w:rPr>
        <w:t>二</w:t>
      </w:r>
      <w:r>
        <w:rPr>
          <w:rFonts w:hint="default" w:ascii="宋体" w:hAnsi="宋体" w:eastAsia="仿宋_GB2312" w:cs="Times New Roman"/>
          <w:kern w:val="2"/>
          <w:sz w:val="28"/>
          <w:lang w:val="en-US" w:eastAsia="zh-CN" w:bidi="ar-SA"/>
        </w:rPr>
        <w:t>）使用未取得卫生许可批准文件的涉及饮用水卫生安全的产品的</w:t>
      </w:r>
      <w:r>
        <w:rPr>
          <w:rFonts w:hint="eastAsia" w:ascii="宋体" w:hAnsi="宋体" w:cs="Times New Roman"/>
          <w:kern w:val="2"/>
          <w:sz w:val="28"/>
          <w:lang w:val="en-US" w:eastAsia="zh-CN" w:bidi="ar-SA"/>
        </w:rPr>
        <w:t>；</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  </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使用未取得卫生许可批准文件的涉及饮用水卫生安全产品的，索证索票完整，且供水水质符合卫生要求的。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责令限期改正，给予警告，并处500元以下的罚款</w:t>
      </w:r>
      <w:r>
        <w:rPr>
          <w:rFonts w:hint="default" w:ascii="宋体" w:hAnsi="宋体"/>
          <w:lang w:val="en-US" w:eastAsia="zh-CN"/>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val="en-US" w:eastAsia="zh-CN"/>
        </w:rPr>
        <w:t>使用无卫生许可批准文件的涉及饮用水卫生安全产品，事前未索证索票并查验涉水产品是否与批件一致的。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责令限期改正，</w:t>
      </w:r>
      <w:r>
        <w:rPr>
          <w:rFonts w:hint="eastAsia" w:ascii="宋体" w:hAnsi="宋体"/>
          <w:lang w:val="en-US" w:eastAsia="zh-CN"/>
        </w:rPr>
        <w:t>给予警告，并</w:t>
      </w:r>
      <w:r>
        <w:rPr>
          <w:rFonts w:hint="default" w:ascii="宋体" w:hAnsi="宋体"/>
          <w:lang w:val="en-US" w:eastAsia="zh-CN"/>
        </w:rPr>
        <w:t>处</w:t>
      </w:r>
      <w:r>
        <w:rPr>
          <w:rFonts w:hint="eastAsia" w:ascii="宋体" w:hAnsi="宋体"/>
          <w:lang w:val="en-US" w:eastAsia="zh-CN"/>
        </w:rPr>
        <w:t>500元以上1000</w:t>
      </w:r>
      <w:r>
        <w:rPr>
          <w:rFonts w:hint="default" w:ascii="宋体" w:hAnsi="宋体"/>
          <w:lang w:val="en-US" w:eastAsia="zh-CN"/>
        </w:rPr>
        <w:t>元以</w:t>
      </w:r>
      <w:r>
        <w:rPr>
          <w:rFonts w:hint="eastAsia" w:ascii="宋体" w:hAnsi="宋体"/>
          <w:lang w:val="en-US" w:eastAsia="zh-CN"/>
        </w:rPr>
        <w:t>下</w:t>
      </w:r>
      <w:r>
        <w:rPr>
          <w:rFonts w:hint="default" w:ascii="宋体" w:hAnsi="宋体"/>
          <w:lang w:val="en-US" w:eastAsia="zh-CN"/>
        </w:rPr>
        <w:t>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【较重】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使用无卫生许可批准文件的涉及饮用水卫生安全产品，系擅自改装设备造成设备与生产企业卫生许可批准文件不符的。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1000</w:t>
      </w:r>
      <w:r>
        <w:rPr>
          <w:rFonts w:hint="default" w:ascii="宋体" w:hAnsi="宋体" w:eastAsia="仿宋_GB2312" w:cs="Times New Roman"/>
          <w:kern w:val="2"/>
          <w:sz w:val="28"/>
          <w:lang w:val="en-US" w:eastAsia="zh-CN" w:bidi="ar-SA"/>
        </w:rPr>
        <w:t>元以上</w:t>
      </w:r>
      <w:r>
        <w:rPr>
          <w:rFonts w:hint="eastAsia" w:ascii="宋体" w:hAnsi="宋体" w:cs="Times New Roman"/>
          <w:kern w:val="2"/>
          <w:sz w:val="28"/>
          <w:lang w:val="en-US" w:eastAsia="zh-CN" w:bidi="ar-SA"/>
        </w:rPr>
        <w:t>3000</w:t>
      </w:r>
      <w:r>
        <w:rPr>
          <w:rFonts w:hint="default" w:ascii="宋体" w:hAnsi="宋体" w:eastAsia="仿宋_GB2312" w:cs="Times New Roman"/>
          <w:kern w:val="2"/>
          <w:sz w:val="28"/>
          <w:lang w:val="en-US" w:eastAsia="zh-CN" w:bidi="ar-S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使用无卫生许可批准文件的涉及饮用水卫生安全产品，有其他严重情节或造成严重后果的。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560" w:firstLineChars="20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3000元</w:t>
      </w:r>
      <w:r>
        <w:rPr>
          <w:rFonts w:hint="default" w:ascii="宋体" w:hAnsi="宋体" w:eastAsia="仿宋_GB2312" w:cs="Times New Roman"/>
          <w:kern w:val="2"/>
          <w:sz w:val="28"/>
          <w:lang w:val="en-US" w:eastAsia="zh-CN" w:bidi="ar-SA"/>
        </w:rPr>
        <w:t>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eastAsia" w:ascii="宋体" w:hAnsi="宋体"/>
        </w:rPr>
      </w:pPr>
      <w:r>
        <w:rPr>
          <w:rFonts w:hint="eastAsia" w:ascii="宋体" w:hAnsi="宋体"/>
        </w:rPr>
        <w:t>第</w:t>
      </w:r>
      <w:r>
        <w:rPr>
          <w:rFonts w:hint="eastAsia" w:ascii="宋体" w:hAnsi="宋体"/>
          <w:lang w:eastAsia="zh-CN"/>
        </w:rPr>
        <w:t>四</w:t>
      </w:r>
      <w:r>
        <w:rPr>
          <w:rFonts w:hint="eastAsia" w:ascii="宋体" w:hAnsi="宋体"/>
        </w:rPr>
        <w:t>条</w:t>
      </w:r>
      <w:r>
        <w:rPr>
          <w:rFonts w:hint="eastAsia" w:ascii="宋体" w:hAnsi="宋体"/>
          <w:lang w:val="en-US" w:eastAsia="zh-CN"/>
        </w:rPr>
        <w:t xml:space="preserve">  使用不符合规定要求的消毒产品</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《威海市现制现售饮用水卫生监督管理办法》</w:t>
      </w:r>
      <w:r>
        <w:rPr>
          <w:rFonts w:hint="default" w:ascii="宋体" w:hAnsi="宋体" w:eastAsia="仿宋_GB2312" w:cs="Times New Roman"/>
          <w:kern w:val="2"/>
          <w:sz w:val="28"/>
          <w:lang w:val="en-US" w:eastAsia="zh-CN" w:bidi="ar-SA"/>
        </w:rPr>
        <w:t>第二十六条</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违反本办法规定，现制现售饮用水经营者有下列情形之一的，由卫生健康主管部门责令限期改正，给予警告，并处1000元以下罚款；情节严重的，并处1000元以上3000元以下罚款：（</w:t>
      </w:r>
      <w:r>
        <w:rPr>
          <w:rFonts w:hint="eastAsia" w:ascii="宋体" w:hAnsi="宋体" w:eastAsia="仿宋_GB2312" w:cs="Times New Roman"/>
          <w:kern w:val="2"/>
          <w:sz w:val="28"/>
          <w:lang w:val="en-US" w:eastAsia="zh-CN" w:bidi="ar-SA"/>
        </w:rPr>
        <w:t>二</w:t>
      </w:r>
      <w:r>
        <w:rPr>
          <w:rFonts w:hint="default" w:ascii="宋体" w:hAnsi="宋体" w:eastAsia="仿宋_GB2312" w:cs="Times New Roman"/>
          <w:kern w:val="2"/>
          <w:sz w:val="28"/>
          <w:lang w:val="en-US" w:eastAsia="zh-CN" w:bidi="ar-SA"/>
        </w:rPr>
        <w:t>）使用</w:t>
      </w:r>
      <w:r>
        <w:rPr>
          <w:rFonts w:hint="eastAsia" w:ascii="宋体" w:hAnsi="宋体" w:cs="Times New Roman"/>
          <w:kern w:val="2"/>
          <w:sz w:val="28"/>
          <w:lang w:val="en-US" w:eastAsia="zh-CN" w:bidi="ar-SA"/>
        </w:rPr>
        <w:t>不符合规定要求的消毒产品</w:t>
      </w:r>
      <w:r>
        <w:rPr>
          <w:rFonts w:hint="default" w:ascii="宋体" w:hAnsi="宋体" w:eastAsia="仿宋_GB2312" w:cs="Times New Roman"/>
          <w:kern w:val="2"/>
          <w:sz w:val="28"/>
          <w:lang w:val="en-US" w:eastAsia="zh-CN" w:bidi="ar-SA"/>
        </w:rPr>
        <w:t>的</w:t>
      </w:r>
      <w:r>
        <w:rPr>
          <w:rFonts w:hint="eastAsia" w:ascii="宋体" w:hAnsi="宋体" w:cs="Times New Roman"/>
          <w:kern w:val="2"/>
          <w:sz w:val="28"/>
          <w:lang w:val="en-US" w:eastAsia="zh-CN" w:bidi="ar-SA"/>
        </w:rPr>
        <w:t>；</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  </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现制现售饮用水经营单位使用</w:t>
      </w:r>
      <w:r>
        <w:rPr>
          <w:rFonts w:hint="eastAsia" w:ascii="宋体" w:hAnsi="宋体" w:cs="Times New Roman"/>
          <w:kern w:val="2"/>
          <w:sz w:val="28"/>
          <w:lang w:val="en-US" w:eastAsia="zh-CN" w:bidi="ar-SA"/>
        </w:rPr>
        <w:t>不符合规定要求</w:t>
      </w:r>
      <w:r>
        <w:rPr>
          <w:rFonts w:hint="eastAsia" w:ascii="宋体" w:hAnsi="宋体" w:eastAsia="仿宋_GB2312" w:cs="Times New Roman"/>
          <w:kern w:val="2"/>
          <w:sz w:val="28"/>
          <w:lang w:val="en-US" w:eastAsia="zh-CN" w:bidi="ar-SA"/>
        </w:rPr>
        <w:t>的消毒产品，使用时间在</w:t>
      </w:r>
      <w:r>
        <w:rPr>
          <w:rFonts w:hint="eastAsia" w:ascii="宋体" w:hAnsi="宋体" w:cs="Times New Roman"/>
          <w:kern w:val="2"/>
          <w:sz w:val="28"/>
          <w:lang w:val="en-US" w:eastAsia="zh-CN" w:bidi="ar-SA"/>
        </w:rPr>
        <w:t>3</w:t>
      </w:r>
      <w:r>
        <w:rPr>
          <w:rFonts w:hint="eastAsia" w:ascii="宋体" w:hAnsi="宋体" w:eastAsia="仿宋_GB2312" w:cs="Times New Roman"/>
          <w:kern w:val="2"/>
          <w:sz w:val="28"/>
          <w:lang w:val="en-US" w:eastAsia="zh-CN" w:bidi="ar-SA"/>
        </w:rPr>
        <w:t>个月以下的。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责令限期改正，给予警告，并处500元以下的罚款</w:t>
      </w:r>
      <w:r>
        <w:rPr>
          <w:rFonts w:hint="default" w:ascii="宋体" w:hAnsi="宋体"/>
          <w:lang w:val="en-US" w:eastAsia="zh-CN"/>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现制现售饮用水经营单位使用</w:t>
      </w:r>
      <w:r>
        <w:rPr>
          <w:rFonts w:hint="eastAsia" w:ascii="宋体" w:hAnsi="宋体" w:cs="Times New Roman"/>
          <w:kern w:val="2"/>
          <w:sz w:val="28"/>
          <w:lang w:val="en-US" w:eastAsia="zh-CN" w:bidi="ar-SA"/>
        </w:rPr>
        <w:t>不符合规定要求</w:t>
      </w:r>
      <w:r>
        <w:rPr>
          <w:rFonts w:hint="eastAsia" w:ascii="宋体" w:hAnsi="宋体" w:eastAsia="仿宋_GB2312" w:cs="Times New Roman"/>
          <w:kern w:val="2"/>
          <w:sz w:val="28"/>
          <w:lang w:val="en-US" w:eastAsia="zh-CN" w:bidi="ar-SA"/>
        </w:rPr>
        <w:t>的消毒产品，使用时间在3个月以</w:t>
      </w:r>
      <w:r>
        <w:rPr>
          <w:rFonts w:hint="eastAsia" w:ascii="宋体" w:hAnsi="宋体" w:cs="Times New Roman"/>
          <w:kern w:val="2"/>
          <w:sz w:val="28"/>
          <w:lang w:val="en-US" w:eastAsia="zh-CN" w:bidi="ar-SA"/>
        </w:rPr>
        <w:t>上</w:t>
      </w:r>
      <w:r>
        <w:rPr>
          <w:rFonts w:hint="eastAsia" w:ascii="宋体" w:hAnsi="宋体" w:eastAsia="仿宋_GB2312" w:cs="Times New Roman"/>
          <w:kern w:val="2"/>
          <w:sz w:val="28"/>
          <w:lang w:val="en-US" w:eastAsia="zh-CN" w:bidi="ar-SA"/>
        </w:rPr>
        <w:t>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责令限期改正，</w:t>
      </w:r>
      <w:r>
        <w:rPr>
          <w:rFonts w:hint="eastAsia" w:ascii="宋体" w:hAnsi="宋体"/>
          <w:lang w:val="en-US" w:eastAsia="zh-CN"/>
        </w:rPr>
        <w:t>给予警告，并</w:t>
      </w:r>
      <w:r>
        <w:rPr>
          <w:rFonts w:hint="default" w:ascii="宋体" w:hAnsi="宋体"/>
          <w:lang w:val="en-US" w:eastAsia="zh-CN"/>
        </w:rPr>
        <w:t>处</w:t>
      </w:r>
      <w:r>
        <w:rPr>
          <w:rFonts w:hint="eastAsia" w:ascii="宋体" w:hAnsi="宋体"/>
          <w:lang w:val="en-US" w:eastAsia="zh-CN"/>
        </w:rPr>
        <w:t>500元以上1000</w:t>
      </w:r>
      <w:r>
        <w:rPr>
          <w:rFonts w:hint="default" w:ascii="宋体" w:hAnsi="宋体"/>
          <w:lang w:val="en-US" w:eastAsia="zh-CN"/>
        </w:rPr>
        <w:t>元以</w:t>
      </w:r>
      <w:r>
        <w:rPr>
          <w:rFonts w:hint="eastAsia" w:ascii="宋体" w:hAnsi="宋体"/>
          <w:lang w:val="en-US" w:eastAsia="zh-CN"/>
        </w:rPr>
        <w:t>下</w:t>
      </w:r>
      <w:r>
        <w:rPr>
          <w:rFonts w:hint="eastAsia"/>
          <w:lang w:val="en-US" w:eastAsia="zh-CN"/>
        </w:rPr>
        <w:t>的</w:t>
      </w:r>
      <w:r>
        <w:rPr>
          <w:rFonts w:hint="default" w:ascii="宋体" w:hAnsi="宋体"/>
          <w:lang w:val="en-US" w:eastAsia="zh-CN"/>
        </w:rPr>
        <w:t>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【较重】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lang w:val="en-US" w:eastAsia="zh-CN"/>
        </w:rPr>
      </w:pPr>
      <w:r>
        <w:rPr>
          <w:rFonts w:hint="eastAsia" w:ascii="宋体" w:hAnsi="宋体" w:eastAsia="仿宋_GB2312" w:cs="Times New Roman"/>
          <w:kern w:val="2"/>
          <w:sz w:val="28"/>
          <w:lang w:val="en-US" w:eastAsia="zh-CN" w:bidi="ar-SA"/>
        </w:rPr>
        <w:t>现制现售饮用水经营单位使用</w:t>
      </w:r>
      <w:r>
        <w:rPr>
          <w:rFonts w:hint="eastAsia" w:ascii="宋体" w:hAnsi="宋体" w:cs="Times New Roman"/>
          <w:kern w:val="2"/>
          <w:sz w:val="28"/>
          <w:lang w:val="en-US" w:eastAsia="zh-CN" w:bidi="ar-SA"/>
        </w:rPr>
        <w:t>不符合规定要求</w:t>
      </w:r>
      <w:r>
        <w:rPr>
          <w:rFonts w:hint="eastAsia" w:ascii="宋体" w:hAnsi="宋体" w:eastAsia="仿宋_GB2312" w:cs="Times New Roman"/>
          <w:kern w:val="2"/>
          <w:sz w:val="28"/>
          <w:lang w:val="en-US" w:eastAsia="zh-CN" w:bidi="ar-SA"/>
        </w:rPr>
        <w:t>的消毒产品，</w:t>
      </w:r>
      <w:r>
        <w:rPr>
          <w:rFonts w:hint="eastAsia" w:ascii="宋体" w:hAnsi="宋体" w:cs="Times New Roman"/>
          <w:kern w:val="2"/>
          <w:sz w:val="28"/>
          <w:lang w:val="en-US" w:eastAsia="zh-CN" w:bidi="ar-SA"/>
        </w:rPr>
        <w:t>经责令限期改正，逾期不改正的</w:t>
      </w:r>
      <w:r>
        <w:rPr>
          <w:rFonts w:hint="eastAsia" w:ascii="宋体" w:hAnsi="宋体" w:eastAsia="仿宋_GB2312" w:cs="Times New Roman"/>
          <w:kern w:val="2"/>
          <w:sz w:val="28"/>
          <w:lang w:val="en-US" w:eastAsia="zh-CN" w:bidi="ar-SA"/>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1000</w:t>
      </w:r>
      <w:r>
        <w:rPr>
          <w:rFonts w:hint="default" w:ascii="宋体" w:hAnsi="宋体" w:eastAsia="仿宋_GB2312" w:cs="Times New Roman"/>
          <w:kern w:val="2"/>
          <w:sz w:val="28"/>
          <w:lang w:val="en-US" w:eastAsia="zh-CN" w:bidi="ar-SA"/>
        </w:rPr>
        <w:t>元以上</w:t>
      </w:r>
      <w:r>
        <w:rPr>
          <w:rFonts w:hint="eastAsia" w:ascii="宋体" w:hAnsi="宋体" w:cs="Times New Roman"/>
          <w:kern w:val="2"/>
          <w:sz w:val="28"/>
          <w:lang w:val="en-US" w:eastAsia="zh-CN" w:bidi="ar-SA"/>
        </w:rPr>
        <w:t>3000</w:t>
      </w:r>
      <w:r>
        <w:rPr>
          <w:rFonts w:hint="default" w:ascii="宋体" w:hAnsi="宋体" w:eastAsia="仿宋_GB2312" w:cs="Times New Roman"/>
          <w:kern w:val="2"/>
          <w:sz w:val="28"/>
          <w:lang w:val="en-US" w:eastAsia="zh-CN" w:bidi="ar-S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微软雅黑" w:hAnsi="微软雅黑" w:eastAsia="微软雅黑" w:cs="微软雅黑"/>
          <w:i w:val="0"/>
          <w:iCs w:val="0"/>
          <w:caps w:val="0"/>
          <w:color w:val="000000"/>
          <w:spacing w:val="0"/>
          <w:sz w:val="24"/>
          <w:szCs w:val="24"/>
        </w:rPr>
        <w:t>  </w:t>
      </w:r>
      <w:r>
        <w:rPr>
          <w:rFonts w:hint="eastAsia" w:ascii="宋体" w:hAnsi="宋体" w:eastAsia="仿宋_GB2312" w:cs="Times New Roman"/>
          <w:kern w:val="2"/>
          <w:sz w:val="28"/>
          <w:lang w:val="en-US" w:eastAsia="zh-CN" w:bidi="ar-SA"/>
        </w:rPr>
        <w:t>现制现售饮用水经营单位使用</w:t>
      </w:r>
      <w:r>
        <w:rPr>
          <w:rFonts w:hint="eastAsia" w:ascii="宋体" w:hAnsi="宋体" w:cs="Times New Roman"/>
          <w:kern w:val="2"/>
          <w:sz w:val="28"/>
          <w:lang w:val="en-US" w:eastAsia="zh-CN" w:bidi="ar-SA"/>
        </w:rPr>
        <w:t>不符合规定要求</w:t>
      </w:r>
      <w:r>
        <w:rPr>
          <w:rFonts w:hint="eastAsia" w:ascii="宋体" w:hAnsi="宋体" w:eastAsia="仿宋_GB2312" w:cs="Times New Roman"/>
          <w:kern w:val="2"/>
          <w:sz w:val="28"/>
          <w:lang w:val="en-US" w:eastAsia="zh-CN" w:bidi="ar-SA"/>
        </w:rPr>
        <w:t>的消毒产品，</w:t>
      </w:r>
      <w:r>
        <w:rPr>
          <w:rFonts w:hint="default" w:ascii="宋体" w:hAnsi="宋体" w:eastAsia="仿宋_GB2312" w:cs="Times New Roman"/>
          <w:kern w:val="2"/>
          <w:sz w:val="28"/>
          <w:lang w:val="en-US" w:eastAsia="zh-CN" w:bidi="ar-SA"/>
        </w:rPr>
        <w:t>有其他严重情节或造成严重后果的。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560" w:firstLineChars="20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3000元</w:t>
      </w:r>
      <w:r>
        <w:rPr>
          <w:rFonts w:hint="default" w:ascii="宋体" w:hAnsi="宋体" w:eastAsia="仿宋_GB2312" w:cs="Times New Roman"/>
          <w:kern w:val="2"/>
          <w:sz w:val="28"/>
          <w:lang w:val="en-US" w:eastAsia="zh-CN" w:bidi="ar-SA"/>
        </w:rPr>
        <w:t>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eastAsia" w:ascii="宋体" w:hAnsi="宋体"/>
        </w:rPr>
      </w:pPr>
      <w:r>
        <w:rPr>
          <w:rFonts w:hint="eastAsia" w:ascii="宋体" w:hAnsi="宋体"/>
        </w:rPr>
        <w:t>第</w:t>
      </w:r>
      <w:r>
        <w:rPr>
          <w:rFonts w:hint="eastAsia" w:ascii="宋体" w:hAnsi="宋体"/>
          <w:lang w:eastAsia="zh-CN"/>
        </w:rPr>
        <w:t>五</w:t>
      </w:r>
      <w:r>
        <w:rPr>
          <w:rFonts w:hint="eastAsia" w:ascii="宋体" w:hAnsi="宋体"/>
        </w:rPr>
        <w:t>条</w:t>
      </w:r>
      <w:r>
        <w:rPr>
          <w:rFonts w:hint="eastAsia" w:ascii="宋体" w:hAnsi="宋体"/>
          <w:lang w:val="en-US" w:eastAsia="zh-CN"/>
        </w:rPr>
        <w:t xml:space="preserve">  未按照规定更换水处理材料</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《威海市现制现售饮用水卫生监督管理办法》</w:t>
      </w:r>
      <w:r>
        <w:rPr>
          <w:rFonts w:hint="default" w:ascii="宋体" w:hAnsi="宋体" w:eastAsia="仿宋_GB2312" w:cs="Times New Roman"/>
          <w:kern w:val="2"/>
          <w:sz w:val="28"/>
          <w:lang w:val="en-US" w:eastAsia="zh-CN" w:bidi="ar-SA"/>
        </w:rPr>
        <w:t>第二十六条</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违反本办法规定，现制现售饮用水经营者有下列情形之一的，由卫生健康主管部门责令限期改正，给予警告，并处1000元以下罚款；情节严重的，并处1000元以上3000元以下罚款：（</w:t>
      </w:r>
      <w:r>
        <w:rPr>
          <w:rFonts w:hint="eastAsia" w:ascii="宋体" w:hAnsi="宋体" w:eastAsia="仿宋_GB2312" w:cs="Times New Roman"/>
          <w:kern w:val="2"/>
          <w:sz w:val="28"/>
          <w:lang w:val="en-US" w:eastAsia="zh-CN" w:bidi="ar-SA"/>
        </w:rPr>
        <w:t>四</w:t>
      </w:r>
      <w:r>
        <w:rPr>
          <w:rFonts w:hint="default" w:ascii="宋体" w:hAnsi="宋体" w:eastAsia="仿宋_GB2312" w:cs="Times New Roman"/>
          <w:kern w:val="2"/>
          <w:sz w:val="28"/>
          <w:lang w:val="en-US" w:eastAsia="zh-CN" w:bidi="ar-SA"/>
        </w:rPr>
        <w:t>）</w:t>
      </w:r>
      <w:r>
        <w:rPr>
          <w:rFonts w:hint="eastAsia" w:ascii="宋体" w:hAnsi="宋体" w:eastAsia="仿宋_GB2312" w:cs="Times New Roman"/>
          <w:kern w:val="2"/>
          <w:sz w:val="28"/>
          <w:lang w:val="en-US" w:eastAsia="zh-CN" w:bidi="ar-SA"/>
        </w:rPr>
        <w:t>未按照规定更换水处理材料</w:t>
      </w:r>
      <w:r>
        <w:rPr>
          <w:rFonts w:hint="eastAsia" w:ascii="宋体" w:hAnsi="宋体" w:cs="Times New Roman"/>
          <w:kern w:val="2"/>
          <w:sz w:val="28"/>
          <w:lang w:val="en-US" w:eastAsia="zh-CN" w:bidi="ar-SA"/>
        </w:rPr>
        <w:t>；</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  </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eastAsia="仿宋_GB2312" w:cs="Times New Roman"/>
          <w:kern w:val="2"/>
          <w:sz w:val="28"/>
          <w:lang w:val="en-US" w:eastAsia="zh-CN" w:bidi="ar-SA"/>
        </w:rPr>
      </w:pPr>
      <w:r>
        <w:rPr>
          <w:rFonts w:hint="eastAsia" w:ascii="宋体" w:hAnsi="宋体" w:cs="Times New Roman"/>
          <w:kern w:val="2"/>
          <w:sz w:val="28"/>
          <w:lang w:val="en-US" w:eastAsia="zh-CN" w:bidi="ar-SA"/>
        </w:rPr>
        <w:t>超过应更换期限一个月以下</w:t>
      </w:r>
      <w:r>
        <w:rPr>
          <w:rFonts w:hint="eastAsia" w:ascii="宋体" w:hAnsi="宋体"/>
          <w:lang w:val="en-US" w:eastAsia="zh-CN"/>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责令限期改正，给予警告，并处500元以下的罚款</w:t>
      </w:r>
      <w:r>
        <w:rPr>
          <w:rFonts w:hint="default" w:ascii="宋体" w:hAnsi="宋体"/>
          <w:lang w:val="en-US" w:eastAsia="zh-CN"/>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cs="Times New Roman"/>
          <w:kern w:val="2"/>
          <w:sz w:val="28"/>
          <w:lang w:val="en-US" w:eastAsia="zh-CN" w:bidi="ar-SA"/>
        </w:rPr>
        <w:t>超过应更换期限一个月以上，三个月以下的</w:t>
      </w:r>
      <w:r>
        <w:rPr>
          <w:rFonts w:hint="eastAsia" w:ascii="宋体" w:hAnsi="宋体" w:eastAsia="仿宋_GB2312" w:cs="Times New Roman"/>
          <w:kern w:val="2"/>
          <w:sz w:val="28"/>
          <w:lang w:val="en-US" w:eastAsia="zh-CN" w:bidi="ar-SA"/>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责令限期改正，</w:t>
      </w:r>
      <w:r>
        <w:rPr>
          <w:rFonts w:hint="eastAsia" w:ascii="宋体" w:hAnsi="宋体"/>
          <w:lang w:val="en-US" w:eastAsia="zh-CN"/>
        </w:rPr>
        <w:t>给予警告，并</w:t>
      </w:r>
      <w:r>
        <w:rPr>
          <w:rFonts w:hint="default" w:ascii="宋体" w:hAnsi="宋体"/>
          <w:lang w:val="en-US" w:eastAsia="zh-CN"/>
        </w:rPr>
        <w:t>处</w:t>
      </w:r>
      <w:r>
        <w:rPr>
          <w:rFonts w:hint="eastAsia" w:ascii="宋体" w:hAnsi="宋体"/>
          <w:lang w:val="en-US" w:eastAsia="zh-CN"/>
        </w:rPr>
        <w:t>500元以上1000</w:t>
      </w:r>
      <w:r>
        <w:rPr>
          <w:rFonts w:hint="default" w:ascii="宋体" w:hAnsi="宋体"/>
          <w:lang w:val="en-US" w:eastAsia="zh-CN"/>
        </w:rPr>
        <w:t>元以</w:t>
      </w:r>
      <w:r>
        <w:rPr>
          <w:rFonts w:hint="eastAsia" w:ascii="宋体" w:hAnsi="宋体"/>
          <w:lang w:val="en-US" w:eastAsia="zh-CN"/>
        </w:rPr>
        <w:t>下</w:t>
      </w:r>
      <w:r>
        <w:rPr>
          <w:rFonts w:hint="eastAsia"/>
          <w:lang w:val="en-US" w:eastAsia="zh-CN"/>
        </w:rPr>
        <w:t>的</w:t>
      </w:r>
      <w:r>
        <w:rPr>
          <w:rFonts w:hint="default" w:ascii="宋体" w:hAnsi="宋体"/>
          <w:lang w:val="en-US" w:eastAsia="zh-CN"/>
        </w:rPr>
        <w:t>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【较重】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lang w:val="en-US" w:eastAsia="zh-CN"/>
        </w:rPr>
      </w:pPr>
      <w:r>
        <w:rPr>
          <w:rFonts w:hint="default" w:ascii="微软雅黑" w:hAnsi="微软雅黑" w:eastAsia="微软雅黑" w:cs="微软雅黑"/>
          <w:i w:val="0"/>
          <w:iCs w:val="0"/>
          <w:caps w:val="0"/>
          <w:color w:val="000000"/>
          <w:spacing w:val="0"/>
          <w:sz w:val="24"/>
          <w:szCs w:val="24"/>
        </w:rPr>
        <w:t>  </w:t>
      </w:r>
      <w:r>
        <w:rPr>
          <w:rFonts w:hint="eastAsia" w:ascii="宋体" w:hAnsi="宋体" w:cs="Times New Roman"/>
          <w:kern w:val="2"/>
          <w:sz w:val="28"/>
          <w:lang w:val="en-US" w:eastAsia="zh-CN" w:bidi="ar-SA"/>
        </w:rPr>
        <w:t>超过更换期限三个月以上</w:t>
      </w:r>
      <w:r>
        <w:rPr>
          <w:rFonts w:hint="eastAsia" w:ascii="宋体" w:hAnsi="宋体" w:eastAsia="仿宋_GB2312" w:cs="Times New Roman"/>
          <w:kern w:val="2"/>
          <w:sz w:val="28"/>
          <w:lang w:val="en-US" w:eastAsia="zh-CN" w:bidi="ar-SA"/>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1000</w:t>
      </w:r>
      <w:r>
        <w:rPr>
          <w:rFonts w:hint="default" w:ascii="宋体" w:hAnsi="宋体" w:eastAsia="仿宋_GB2312" w:cs="Times New Roman"/>
          <w:kern w:val="2"/>
          <w:sz w:val="28"/>
          <w:lang w:val="en-US" w:eastAsia="zh-CN" w:bidi="ar-SA"/>
        </w:rPr>
        <w:t>元以上</w:t>
      </w:r>
      <w:r>
        <w:rPr>
          <w:rFonts w:hint="eastAsia" w:ascii="宋体" w:hAnsi="宋体" w:cs="Times New Roman"/>
          <w:kern w:val="2"/>
          <w:sz w:val="28"/>
          <w:lang w:val="en-US" w:eastAsia="zh-CN" w:bidi="ar-SA"/>
        </w:rPr>
        <w:t>3000</w:t>
      </w:r>
      <w:r>
        <w:rPr>
          <w:rFonts w:hint="default" w:ascii="宋体" w:hAnsi="宋体" w:eastAsia="仿宋_GB2312" w:cs="Times New Roman"/>
          <w:kern w:val="2"/>
          <w:sz w:val="28"/>
          <w:lang w:val="en-US" w:eastAsia="zh-CN" w:bidi="ar-S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超过应更换期限未更换水处理材料的，经限期改正逾期不改的；有其他严重情节或者造成严重后果的。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560" w:firstLineChars="20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3000元</w:t>
      </w:r>
      <w:r>
        <w:rPr>
          <w:rFonts w:hint="default" w:ascii="宋体" w:hAnsi="宋体" w:eastAsia="仿宋_GB2312" w:cs="Times New Roman"/>
          <w:kern w:val="2"/>
          <w:sz w:val="28"/>
          <w:lang w:val="en-US" w:eastAsia="zh-CN" w:bidi="ar-SA"/>
        </w:rPr>
        <w:t>的罚款。</w:t>
      </w:r>
    </w:p>
    <w:p>
      <w:pPr>
        <w:pStyle w:val="5"/>
        <w:keepNext w:val="0"/>
        <w:keepLines w:val="0"/>
        <w:pageBreakBefore w:val="0"/>
        <w:kinsoku/>
        <w:wordWrap/>
        <w:overflowPunct/>
        <w:topLinePunct w:val="0"/>
        <w:autoSpaceDE/>
        <w:autoSpaceDN/>
        <w:bidi w:val="0"/>
        <w:adjustRightInd/>
        <w:snapToGrid/>
        <w:spacing w:beforeLines="0" w:afterLines="0" w:line="560" w:lineRule="exact"/>
        <w:ind w:firstLine="704"/>
        <w:textAlignment w:val="auto"/>
        <w:rPr>
          <w:rFonts w:ascii="宋体" w:hAnsi="宋体"/>
        </w:rPr>
      </w:pPr>
      <w:r>
        <w:rPr>
          <w:rFonts w:hint="eastAsia" w:ascii="宋体" w:hAnsi="宋体"/>
          <w:lang w:eastAsia="zh-CN"/>
        </w:rPr>
        <w:t>第六条</w:t>
      </w:r>
      <w:r>
        <w:rPr>
          <w:rFonts w:hint="eastAsia" w:ascii="宋体" w:hAnsi="宋体"/>
          <w:lang w:val="en-US" w:eastAsia="zh-CN"/>
        </w:rPr>
        <w:t xml:space="preserve"> </w:t>
      </w:r>
      <w:r>
        <w:rPr>
          <w:rFonts w:hint="default" w:ascii="宋体" w:hAnsi="宋体"/>
          <w:lang w:val="en-US" w:eastAsia="zh-CN"/>
        </w:rPr>
        <w:t>安排未取得有效健康合格证明的人员或者患有影响现制现售饮用水卫生安全疾病的人员直接从事供、管水工作</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val="en-US" w:eastAsia="zh-CN"/>
        </w:rPr>
        <w:t>《威海市现制现售饮用水卫生监督管理办法》第二十七条“</w:t>
      </w:r>
      <w:r>
        <w:rPr>
          <w:rFonts w:hint="default" w:ascii="宋体" w:hAnsi="宋体"/>
          <w:lang w:val="en-US" w:eastAsia="zh-CN"/>
        </w:rPr>
        <w:t>违反本办法规定，现制现售饮用水经营者安排未取得有效健康合格证明的人员或者患有影响现制现售饮用水卫生安全疾病的人员直接从事供、管水工作，由卫生健康主管部门责令限期改正，处100元以上1000元以下罚款。</w:t>
      </w:r>
      <w:r>
        <w:rPr>
          <w:rFonts w:hint="eastAsia" w:ascii="宋体" w:hAnsi="宋体"/>
          <w:lang w:val="en-US" w:eastAsia="zh-CN"/>
        </w:rPr>
        <w:t>”</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w:t>
      </w:r>
      <w:r>
        <w:rPr>
          <w:rFonts w:hint="eastAsia" w:ascii="宋体" w:hAnsi="宋体"/>
          <w:lang w:eastAsia="zh-CN"/>
        </w:rPr>
        <w:t>轻微</w:t>
      </w:r>
      <w:r>
        <w:rPr>
          <w:rFonts w:hint="eastAsia"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现制现售饮用水经营者</w:t>
      </w:r>
      <w:r>
        <w:rPr>
          <w:rFonts w:hint="eastAsia"/>
        </w:rPr>
        <w:t>安排</w:t>
      </w:r>
      <w:r>
        <w:t>1-2</w:t>
      </w:r>
      <w:r>
        <w:rPr>
          <w:rFonts w:hint="eastAsia"/>
        </w:rPr>
        <w:t>名</w:t>
      </w:r>
      <w:r>
        <w:rPr>
          <w:rFonts w:hint="default" w:ascii="宋体" w:hAnsi="宋体"/>
          <w:lang w:val="en-US" w:eastAsia="zh-CN"/>
        </w:rPr>
        <w:t>未取得有效健康合格证明的人员</w:t>
      </w:r>
      <w:r>
        <w:rPr>
          <w:rFonts w:hint="eastAsia"/>
        </w:rPr>
        <w:t>从事直接供、管水工作的。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处</w:t>
      </w:r>
      <w:r>
        <w:rPr>
          <w:rFonts w:hint="eastAsia"/>
          <w:lang w:val="en-US" w:eastAsia="zh-CN"/>
        </w:rPr>
        <w:t>10</w:t>
      </w:r>
      <w:r>
        <w:t>0</w:t>
      </w:r>
      <w:r>
        <w:rPr>
          <w:rFonts w:hint="eastAsia"/>
        </w:rPr>
        <w:t>元以上</w:t>
      </w:r>
      <w:r>
        <w:rPr>
          <w:rFonts w:hint="eastAsia"/>
          <w:lang w:val="en-US" w:eastAsia="zh-CN"/>
        </w:rPr>
        <w:t>5</w:t>
      </w:r>
      <w:r>
        <w:t>00</w:t>
      </w:r>
      <w:r>
        <w:rPr>
          <w:rFonts w:hint="eastAsia"/>
        </w:rPr>
        <w:t>元以下罚款。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w:t>
      </w:r>
      <w:r>
        <w:rPr>
          <w:rFonts w:hint="eastAsia" w:ascii="宋体" w:hAnsi="宋体"/>
          <w:lang w:eastAsia="zh-CN"/>
        </w:rPr>
        <w:t>一般</w:t>
      </w:r>
      <w:r>
        <w:rPr>
          <w:rFonts w:hint="eastAsia"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现制现售饮用水经营者</w:t>
      </w:r>
      <w:r>
        <w:rPr>
          <w:rFonts w:hint="eastAsia"/>
        </w:rPr>
        <w:t>安排</w:t>
      </w:r>
      <w:r>
        <w:t>3-4</w:t>
      </w:r>
      <w:r>
        <w:rPr>
          <w:rFonts w:hint="eastAsia"/>
        </w:rPr>
        <w:t>名</w:t>
      </w:r>
      <w:r>
        <w:rPr>
          <w:rFonts w:hint="default" w:ascii="宋体" w:hAnsi="宋体"/>
          <w:lang w:val="en-US" w:eastAsia="zh-CN"/>
        </w:rPr>
        <w:t>未取得有效健康合格证明的人员</w:t>
      </w:r>
      <w:r>
        <w:rPr>
          <w:rFonts w:hint="eastAsia"/>
        </w:rPr>
        <w:t>从事直接供、管水工作的。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处</w:t>
      </w:r>
      <w:r>
        <w:rPr>
          <w:rFonts w:hint="eastAsia"/>
          <w:lang w:val="en-US" w:eastAsia="zh-CN"/>
        </w:rPr>
        <w:t>5</w:t>
      </w:r>
      <w:r>
        <w:t>00</w:t>
      </w:r>
      <w:r>
        <w:rPr>
          <w:rFonts w:hint="eastAsia"/>
        </w:rPr>
        <w:t>元以上</w:t>
      </w:r>
      <w:r>
        <w:t>800</w:t>
      </w:r>
      <w:r>
        <w:rPr>
          <w:rFonts w:hint="eastAsia"/>
        </w:rPr>
        <w:t>元以下罚款。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w:t>
      </w:r>
      <w:r>
        <w:rPr>
          <w:rFonts w:hint="eastAsia" w:ascii="宋体" w:hAnsi="宋体"/>
          <w:lang w:eastAsia="zh-CN"/>
        </w:rPr>
        <w:t>较</w:t>
      </w:r>
      <w:r>
        <w:rPr>
          <w:rFonts w:hint="eastAsia" w:ascii="宋体" w:hAnsi="宋体"/>
        </w:rPr>
        <w:t>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现制现售饮用水经营者</w:t>
      </w:r>
      <w:r>
        <w:rPr>
          <w:rFonts w:hint="eastAsia"/>
        </w:rPr>
        <w:t>安排</w:t>
      </w:r>
      <w:r>
        <w:t>5</w:t>
      </w:r>
      <w:r>
        <w:rPr>
          <w:rFonts w:hint="eastAsia"/>
        </w:rPr>
        <w:t>名以上</w:t>
      </w:r>
      <w:r>
        <w:rPr>
          <w:rFonts w:hint="default" w:ascii="宋体" w:hAnsi="宋体"/>
          <w:lang w:val="en-US" w:eastAsia="zh-CN"/>
        </w:rPr>
        <w:t>未取得有效健康合格证明的人员</w:t>
      </w:r>
      <w:r>
        <w:rPr>
          <w:rFonts w:hint="eastAsia"/>
        </w:rPr>
        <w:t>从事直接供、管水工作的。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处</w:t>
      </w:r>
      <w:r>
        <w:t>800</w:t>
      </w:r>
      <w:r>
        <w:rPr>
          <w:rFonts w:hint="eastAsia"/>
        </w:rPr>
        <w:t>元以上</w:t>
      </w:r>
      <w:r>
        <w:t>1000</w:t>
      </w:r>
      <w:r>
        <w:rPr>
          <w:rFonts w:hint="eastAsia"/>
        </w:rPr>
        <w:t>元以下罚款。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安排患有碍饮用水卫生疾病</w:t>
      </w:r>
      <w:r>
        <w:rPr>
          <w:rFonts w:hint="eastAsia"/>
          <w:lang w:eastAsia="zh-CN"/>
        </w:rPr>
        <w:t>的人员</w:t>
      </w:r>
      <w:r>
        <w:rPr>
          <w:rFonts w:hint="eastAsia"/>
        </w:rPr>
        <w:t>或病原携带者从事直接供、管水工作的。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处</w:t>
      </w:r>
      <w:r>
        <w:t>1000</w:t>
      </w:r>
      <w:r>
        <w:rPr>
          <w:rFonts w:hint="eastAsia"/>
        </w:rPr>
        <w:t>元罚款。</w:t>
      </w:r>
      <w:bookmarkStart w:id="9" w:name="_Toc371685767"/>
    </w:p>
    <w:bookmarkEnd w:id="9"/>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default" w:ascii="宋体" w:hAnsi="宋体"/>
          <w:lang w:eastAsia="zh-CN"/>
        </w:rPr>
      </w:pPr>
      <w:r>
        <w:rPr>
          <w:rFonts w:hint="default" w:ascii="宋体" w:hAnsi="宋体"/>
          <w:lang w:eastAsia="zh-CN"/>
        </w:rPr>
        <w:t>第</w:t>
      </w:r>
      <w:r>
        <w:rPr>
          <w:rFonts w:hint="eastAsia" w:ascii="宋体" w:hAnsi="宋体"/>
          <w:lang w:eastAsia="zh-CN"/>
        </w:rPr>
        <w:t>七</w:t>
      </w:r>
      <w:r>
        <w:rPr>
          <w:rFonts w:hint="default" w:ascii="宋体" w:hAnsi="宋体"/>
          <w:lang w:eastAsia="zh-CN"/>
        </w:rPr>
        <w:t>条</w:t>
      </w:r>
      <w:r>
        <w:rPr>
          <w:rFonts w:hint="eastAsia" w:ascii="宋体" w:hAnsi="宋体"/>
          <w:lang w:val="en-US" w:eastAsia="zh-CN"/>
        </w:rPr>
        <w:t xml:space="preserve"> </w:t>
      </w:r>
      <w:r>
        <w:rPr>
          <w:rFonts w:hint="default" w:ascii="宋体" w:hAnsi="宋体"/>
          <w:lang w:eastAsia="zh-CN"/>
        </w:rPr>
        <w:t>未及时公示或者</w:t>
      </w:r>
      <w:r>
        <w:rPr>
          <w:rFonts w:hint="eastAsia" w:ascii="宋体" w:hAnsi="宋体"/>
          <w:lang w:eastAsia="zh-CN"/>
        </w:rPr>
        <w:t>不如实公示信息</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val="en-US" w:eastAsia="zh-CN"/>
        </w:rPr>
        <w:t>《威海市现制现售饮用水卫生监督管理办法》第二十八条“</w:t>
      </w:r>
      <w:r>
        <w:rPr>
          <w:rFonts w:hint="default" w:ascii="宋体" w:hAnsi="宋体"/>
        </w:rPr>
        <w:t>违反本办法规定，现制现售饮用水经营者有下列情形之一的，由卫生健康主管部门责令限期改正，可以处100元以上1000元以下罚款：（一）未及时公示或者不如实公示信息的；</w:t>
      </w:r>
      <w:r>
        <w:rPr>
          <w:rFonts w:hint="eastAsia" w:ascii="宋体" w:hAnsi="宋体"/>
          <w:lang w:val="en-US" w:eastAsia="zh-CN"/>
        </w:rPr>
        <w:t>”</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w:t>
      </w:r>
      <w:r>
        <w:rPr>
          <w:rFonts w:hint="eastAsia" w:ascii="宋体" w:hAnsi="宋体"/>
          <w:lang w:eastAsia="zh-CN"/>
        </w:rPr>
        <w:t>轻微</w:t>
      </w:r>
      <w:r>
        <w:rPr>
          <w:rFonts w:hint="default"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rPr>
        <w:t>未及时公示或者不如实公示信息</w:t>
      </w:r>
      <w:r>
        <w:rPr>
          <w:rFonts w:hint="eastAsia" w:ascii="宋体" w:hAnsi="宋体"/>
          <w:lang w:eastAsia="zh-CN"/>
        </w:rPr>
        <w:t>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责令限期改正。</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w:t>
      </w:r>
      <w:r>
        <w:rPr>
          <w:rFonts w:hint="eastAsia" w:ascii="宋体" w:hAnsi="宋体"/>
          <w:lang w:eastAsia="zh-CN"/>
        </w:rPr>
        <w:t>一般</w:t>
      </w:r>
      <w:r>
        <w:rPr>
          <w:rFonts w:hint="default"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未及时公示或者不如实公示信息</w:t>
      </w:r>
      <w:r>
        <w:rPr>
          <w:rFonts w:hint="eastAsia" w:ascii="宋体" w:hAnsi="宋体"/>
          <w:lang w:eastAsia="zh-CN"/>
        </w:rPr>
        <w:t>的，经责令限期改正，</w:t>
      </w:r>
      <w:r>
        <w:rPr>
          <w:rFonts w:hint="default" w:ascii="宋体" w:hAnsi="宋体"/>
        </w:rPr>
        <w:t>逾期不改正的。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eastAsia="zh-CN"/>
        </w:rPr>
        <w:t>责令限期改正，</w:t>
      </w:r>
      <w:r>
        <w:rPr>
          <w:rFonts w:hint="default" w:ascii="宋体" w:hAnsi="宋体"/>
        </w:rPr>
        <w:t>处</w:t>
      </w:r>
      <w:r>
        <w:rPr>
          <w:rFonts w:hint="eastAsia"/>
          <w:lang w:val="en-US" w:eastAsia="zh-CN"/>
        </w:rPr>
        <w:t>100</w:t>
      </w:r>
      <w:r>
        <w:rPr>
          <w:rFonts w:hint="default" w:ascii="宋体" w:hAnsi="宋体"/>
        </w:rPr>
        <w:t>元以上</w:t>
      </w:r>
      <w:r>
        <w:rPr>
          <w:rFonts w:hint="eastAsia"/>
          <w:lang w:val="en-US" w:eastAsia="zh-CN"/>
        </w:rPr>
        <w:t>500</w:t>
      </w:r>
      <w:r>
        <w:rPr>
          <w:rFonts w:hint="eastAsia" w:ascii="宋体" w:hAnsi="宋体"/>
          <w:lang w:eastAsia="zh-CN"/>
        </w:rPr>
        <w:t>元</w:t>
      </w:r>
      <w:r>
        <w:rPr>
          <w:rFonts w:hint="default" w:ascii="宋体" w:hAnsi="宋体"/>
        </w:rPr>
        <w:t>以下的罚款。</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w:t>
      </w:r>
      <w:r>
        <w:rPr>
          <w:rFonts w:hint="eastAsia"/>
          <w:lang w:eastAsia="zh-CN"/>
        </w:rPr>
        <w:t>较</w:t>
      </w:r>
      <w:r>
        <w:rPr>
          <w:rFonts w:hint="default" w:ascii="宋体" w:hAnsi="宋体"/>
        </w:rPr>
        <w:t>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default" w:ascii="宋体" w:hAnsi="宋体"/>
          <w:lang w:eastAsia="zh-CN"/>
        </w:rPr>
        <w:t>未及时公示或者不如实公示信息</w:t>
      </w:r>
      <w:r>
        <w:rPr>
          <w:rFonts w:hint="eastAsia" w:ascii="宋体" w:hAnsi="宋体"/>
          <w:lang w:eastAsia="zh-CN"/>
        </w:rPr>
        <w:t>的，受到卫生健康</w:t>
      </w:r>
      <w:r>
        <w:rPr>
          <w:rFonts w:hint="eastAsia"/>
          <w:lang w:eastAsia="zh-CN"/>
        </w:rPr>
        <w:t>主管</w:t>
      </w:r>
      <w:r>
        <w:rPr>
          <w:rFonts w:hint="eastAsia" w:ascii="宋体" w:hAnsi="宋体"/>
          <w:lang w:eastAsia="zh-CN"/>
        </w:rPr>
        <w:t>部门处罚仍不改正的。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eastAsia="zh-CN"/>
        </w:rPr>
      </w:pPr>
      <w:r>
        <w:rPr>
          <w:rFonts w:hint="default" w:ascii="宋体" w:hAnsi="宋体"/>
          <w:lang w:eastAsia="zh-CN"/>
        </w:rPr>
        <w:t>处</w:t>
      </w:r>
      <w:r>
        <w:rPr>
          <w:rFonts w:hint="eastAsia"/>
          <w:lang w:val="en-US" w:eastAsia="zh-CN"/>
        </w:rPr>
        <w:t>500</w:t>
      </w:r>
      <w:r>
        <w:rPr>
          <w:rFonts w:hint="default" w:ascii="宋体" w:hAnsi="宋体"/>
          <w:lang w:eastAsia="zh-CN"/>
        </w:rPr>
        <w:t>元以上</w:t>
      </w:r>
      <w:r>
        <w:rPr>
          <w:rFonts w:hint="eastAsia"/>
          <w:lang w:val="en-US" w:eastAsia="zh-CN"/>
        </w:rPr>
        <w:t>1000</w:t>
      </w:r>
      <w:r>
        <w:rPr>
          <w:rFonts w:hint="default" w:ascii="宋体" w:hAnsi="宋体"/>
          <w:lang w:eastAsia="zh-CN"/>
        </w:rPr>
        <w:t>元以下的罚款。</w:t>
      </w:r>
    </w:p>
    <w:bookmarkEnd w:id="4"/>
    <w:bookmarkEnd w:id="5"/>
    <w:bookmarkEnd w:id="6"/>
    <w:bookmarkEnd w:id="7"/>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default" w:ascii="宋体" w:hAnsi="宋体"/>
          <w:lang w:eastAsia="zh-CN"/>
        </w:rPr>
      </w:pPr>
      <w:bookmarkStart w:id="10" w:name="_Toc118103391"/>
      <w:bookmarkStart w:id="11" w:name="_Toc41811140"/>
      <w:bookmarkStart w:id="12" w:name="_Toc371685768"/>
      <w:bookmarkStart w:id="13" w:name="_Toc479325398"/>
      <w:bookmarkStart w:id="14" w:name="_Toc488829465"/>
      <w:r>
        <w:rPr>
          <w:rFonts w:hint="eastAsia" w:ascii="宋体" w:hAnsi="宋体"/>
          <w:lang w:eastAsia="zh-CN"/>
        </w:rPr>
        <w:t xml:space="preserve">第八条 </w:t>
      </w:r>
      <w:bookmarkEnd w:id="10"/>
      <w:bookmarkEnd w:id="11"/>
      <w:bookmarkEnd w:id="12"/>
      <w:bookmarkEnd w:id="13"/>
      <w:bookmarkEnd w:id="14"/>
      <w:r>
        <w:rPr>
          <w:rFonts w:hint="default" w:ascii="宋体" w:hAnsi="宋体"/>
          <w:lang w:val="en-US" w:eastAsia="zh-CN"/>
        </w:rPr>
        <w:t>未建立卫生管理档案或者档案内容不全</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val="en-US" w:eastAsia="zh-CN"/>
        </w:rPr>
        <w:t>《威海市现制现售饮用水卫生监督管理办法》第二十八条“</w:t>
      </w:r>
      <w:r>
        <w:rPr>
          <w:rFonts w:hint="default" w:ascii="宋体" w:hAnsi="宋体"/>
        </w:rPr>
        <w:t>违反本办法规定，现制现售饮用水经营者有下列情形之一的，由卫生健康主管部门责令限期改正，可以处100元以上1000元以下罚款：</w:t>
      </w:r>
      <w:bookmarkStart w:id="15" w:name="_GoBack"/>
      <w:bookmarkEnd w:id="15"/>
      <w:r>
        <w:rPr>
          <w:rFonts w:hint="default" w:ascii="宋体" w:hAnsi="宋体"/>
        </w:rPr>
        <w:t>（一）</w:t>
      </w:r>
      <w:r>
        <w:rPr>
          <w:rFonts w:hint="eastAsia" w:ascii="宋体" w:hAnsi="宋体"/>
          <w:lang w:val="en-US" w:eastAsia="zh-CN"/>
        </w:rPr>
        <w:t>未建立卫生管理档案或者档案内容不全的。”</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w:t>
      </w:r>
      <w:r>
        <w:rPr>
          <w:rFonts w:hint="eastAsia" w:ascii="宋体" w:hAnsi="宋体"/>
          <w:lang w:eastAsia="zh-CN"/>
        </w:rPr>
        <w:t>轻微</w:t>
      </w:r>
      <w:r>
        <w:rPr>
          <w:rFonts w:hint="eastAsia"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val="en-US" w:eastAsia="zh-CN"/>
        </w:rPr>
        <w:t>未建立卫生管理档案或者档案内容不全的。</w:t>
      </w:r>
    </w:p>
    <w:bookmarkEnd w:id="8"/>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责令限期改正。</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w:t>
      </w:r>
      <w:r>
        <w:rPr>
          <w:rFonts w:hint="eastAsia" w:ascii="宋体" w:hAnsi="宋体"/>
          <w:lang w:eastAsia="zh-CN"/>
        </w:rPr>
        <w:t>一般</w:t>
      </w:r>
      <w:r>
        <w:rPr>
          <w:rFonts w:hint="default"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val="en-US" w:eastAsia="zh-CN"/>
        </w:rPr>
        <w:t>未建立卫生管理档案或者档案内容不全的</w:t>
      </w:r>
      <w:r>
        <w:rPr>
          <w:rFonts w:hint="eastAsia" w:ascii="宋体" w:hAnsi="宋体"/>
          <w:lang w:eastAsia="zh-CN"/>
        </w:rPr>
        <w:t>，经责令限期改正，</w:t>
      </w:r>
      <w:r>
        <w:rPr>
          <w:rFonts w:hint="default" w:ascii="宋体" w:hAnsi="宋体"/>
        </w:rPr>
        <w:t>逾期不改正的。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eastAsia="zh-CN"/>
        </w:rPr>
        <w:t>责令限期改正，</w:t>
      </w:r>
      <w:r>
        <w:rPr>
          <w:rFonts w:hint="default" w:ascii="宋体" w:hAnsi="宋体"/>
        </w:rPr>
        <w:t>处</w:t>
      </w:r>
      <w:r>
        <w:rPr>
          <w:rFonts w:hint="eastAsia"/>
          <w:lang w:val="en-US" w:eastAsia="zh-CN"/>
        </w:rPr>
        <w:t>100</w:t>
      </w:r>
      <w:r>
        <w:rPr>
          <w:rFonts w:hint="default" w:ascii="宋体" w:hAnsi="宋体"/>
        </w:rPr>
        <w:t>元以上</w:t>
      </w:r>
      <w:r>
        <w:rPr>
          <w:rFonts w:hint="eastAsia"/>
          <w:lang w:val="en-US" w:eastAsia="zh-CN"/>
        </w:rPr>
        <w:t>500</w:t>
      </w:r>
      <w:r>
        <w:rPr>
          <w:rFonts w:hint="eastAsia" w:ascii="宋体" w:hAnsi="宋体"/>
          <w:lang w:eastAsia="zh-CN"/>
        </w:rPr>
        <w:t>元</w:t>
      </w:r>
      <w:r>
        <w:rPr>
          <w:rFonts w:hint="default" w:ascii="宋体" w:hAnsi="宋体"/>
        </w:rPr>
        <w:t>以下的罚款。</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w:t>
      </w:r>
      <w:r>
        <w:rPr>
          <w:rFonts w:hint="eastAsia"/>
          <w:lang w:eastAsia="zh-CN"/>
        </w:rPr>
        <w:t>较</w:t>
      </w:r>
      <w:r>
        <w:rPr>
          <w:rFonts w:hint="default" w:ascii="宋体" w:hAnsi="宋体"/>
        </w:rPr>
        <w:t>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eastAsia" w:ascii="宋体" w:hAnsi="宋体"/>
          <w:lang w:val="en-US" w:eastAsia="zh-CN"/>
        </w:rPr>
        <w:t>未建立卫生管理档案或者档案内容不全的</w:t>
      </w:r>
      <w:r>
        <w:rPr>
          <w:rFonts w:hint="eastAsia" w:ascii="宋体" w:hAnsi="宋体"/>
          <w:lang w:eastAsia="zh-CN"/>
        </w:rPr>
        <w:t>，受到卫生健康</w:t>
      </w:r>
      <w:r>
        <w:rPr>
          <w:rFonts w:hint="eastAsia"/>
          <w:lang w:eastAsia="zh-CN"/>
        </w:rPr>
        <w:t>主管</w:t>
      </w:r>
      <w:r>
        <w:rPr>
          <w:rFonts w:hint="eastAsia" w:ascii="宋体" w:hAnsi="宋体"/>
          <w:lang w:eastAsia="zh-CN"/>
        </w:rPr>
        <w:t>部门处罚仍不改正的。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eastAsia="zh-CN"/>
        </w:rPr>
      </w:pPr>
      <w:r>
        <w:rPr>
          <w:rFonts w:hint="default" w:ascii="宋体" w:hAnsi="宋体"/>
          <w:lang w:eastAsia="zh-CN"/>
        </w:rPr>
        <w:t>处</w:t>
      </w:r>
      <w:r>
        <w:rPr>
          <w:rFonts w:hint="eastAsia"/>
          <w:lang w:val="en-US" w:eastAsia="zh-CN"/>
        </w:rPr>
        <w:t>500</w:t>
      </w:r>
      <w:r>
        <w:rPr>
          <w:rFonts w:hint="default" w:ascii="宋体" w:hAnsi="宋体"/>
          <w:lang w:eastAsia="zh-CN"/>
        </w:rPr>
        <w:t>元以上</w:t>
      </w:r>
      <w:r>
        <w:rPr>
          <w:rFonts w:hint="eastAsia"/>
          <w:lang w:val="en-US" w:eastAsia="zh-CN"/>
        </w:rPr>
        <w:t>1000</w:t>
      </w:r>
      <w:r>
        <w:rPr>
          <w:rFonts w:hint="default" w:ascii="宋体" w:hAnsi="宋体"/>
          <w:lang w:eastAsia="zh-CN"/>
        </w:rPr>
        <w:t>元以下的罚款。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default" w:ascii="宋体" w:hAnsi="宋体"/>
          <w:lang w:val="en-US" w:eastAsia="zh-CN"/>
        </w:rPr>
      </w:pPr>
      <w:r>
        <w:rPr>
          <w:rFonts w:hint="eastAsia" w:ascii="宋体" w:hAnsi="宋体"/>
          <w:lang w:val="en-US" w:eastAsia="zh-CN"/>
        </w:rPr>
        <w:t xml:space="preserve">第九条 </w:t>
      </w:r>
      <w:r>
        <w:rPr>
          <w:rFonts w:hint="default" w:ascii="宋体" w:hAnsi="宋体"/>
          <w:lang w:val="en-US" w:eastAsia="zh-CN"/>
        </w:rPr>
        <w:t>在禁止吸烟场所吸烟的</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eastAsia="黑体" w:cs="Times New Roman"/>
          <w:b w:val="0"/>
          <w:bCs/>
          <w:kern w:val="44"/>
          <w:sz w:val="28"/>
          <w:szCs w:val="21"/>
          <w:lang w:val="en-US" w:eastAsia="zh-CN" w:bidi="ar-SA"/>
        </w:rPr>
      </w:pPr>
      <w:r>
        <w:rPr>
          <w:rFonts w:hint="eastAsia" w:ascii="宋体" w:hAnsi="宋体" w:eastAsia="黑体" w:cs="Times New Roman"/>
          <w:b w:val="0"/>
          <w:bCs/>
          <w:kern w:val="44"/>
          <w:sz w:val="28"/>
          <w:szCs w:val="21"/>
          <w:lang w:val="en-US" w:eastAsia="zh-CN" w:bidi="ar-SA"/>
        </w:rPr>
        <w:t>（一）</w:t>
      </w:r>
      <w:r>
        <w:rPr>
          <w:rFonts w:hint="default" w:ascii="宋体" w:hAnsi="宋体"/>
        </w:rPr>
        <w:t>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default" w:ascii="宋体" w:hAnsi="宋体"/>
          <w:lang w:eastAsia="zh-CN"/>
        </w:rPr>
        <w:t>《</w:t>
      </w:r>
      <w:r>
        <w:rPr>
          <w:rFonts w:hint="default" w:ascii="宋体" w:hAnsi="宋体"/>
          <w:lang w:val="en" w:eastAsia="zh-CN"/>
        </w:rPr>
        <w:t>威海市控制吸烟管理办法</w:t>
      </w:r>
      <w:r>
        <w:rPr>
          <w:rFonts w:hint="default" w:ascii="宋体" w:hAnsi="宋体"/>
          <w:lang w:eastAsia="zh-CN"/>
        </w:rPr>
        <w:t>》</w:t>
      </w:r>
      <w:r>
        <w:rPr>
          <w:rFonts w:hint="eastAsia" w:ascii="宋体" w:hAnsi="宋体"/>
          <w:lang w:eastAsia="zh-CN"/>
        </w:rPr>
        <w:t>第二十</w:t>
      </w:r>
      <w:r>
        <w:rPr>
          <w:rFonts w:hint="eastAsia" w:ascii="宋体" w:hAnsi="宋体"/>
          <w:lang w:val="en-US" w:eastAsia="zh-CN"/>
        </w:rPr>
        <w:t>二</w:t>
      </w:r>
      <w:r>
        <w:rPr>
          <w:rFonts w:hint="eastAsia" w:ascii="宋体" w:hAnsi="宋体"/>
          <w:lang w:eastAsia="zh-CN"/>
        </w:rPr>
        <w:t>条 违反本办法规定，在禁止吸烟的场所吸烟的，由卫生健康主管部门责令改正，处</w:t>
      </w:r>
      <w:r>
        <w:rPr>
          <w:rFonts w:hint="eastAsia" w:ascii="宋体" w:hAnsi="宋体"/>
          <w:lang w:val="en-US" w:eastAsia="zh-CN"/>
        </w:rPr>
        <w:t>20</w:t>
      </w:r>
      <w:r>
        <w:rPr>
          <w:rFonts w:hint="eastAsia" w:ascii="宋体" w:hAnsi="宋体"/>
          <w:lang w:eastAsia="zh-CN"/>
        </w:rPr>
        <w:t>元以下罚款。</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eastAsia="黑体" w:cs="Times New Roman"/>
          <w:b w:val="0"/>
          <w:bCs/>
          <w:kern w:val="44"/>
          <w:sz w:val="28"/>
          <w:szCs w:val="21"/>
          <w:lang w:val="en-US" w:eastAsia="zh-CN" w:bidi="ar-SA"/>
        </w:rPr>
        <w:t>（二）</w:t>
      </w:r>
      <w:r>
        <w:rPr>
          <w:rFonts w:hint="eastAsia" w:ascii="宋体" w:hAnsi="宋体"/>
        </w:rPr>
        <w:t>裁量标准</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轻微</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（1）</w:t>
      </w:r>
      <w:r>
        <w:rPr>
          <w:rFonts w:hint="default" w:ascii="宋体" w:hAnsi="宋体" w:eastAsia="仿宋_GB2312" w:cs="Times New Roman"/>
          <w:b/>
          <w:kern w:val="2"/>
          <w:sz w:val="28"/>
          <w:lang w:val="en-US" w:eastAsia="zh-CN" w:bidi="ar-SA"/>
        </w:rPr>
        <w:t>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default" w:ascii="宋体" w:hAnsi="宋体"/>
          <w:lang w:val="en-US" w:eastAsia="zh-CN"/>
        </w:rPr>
        <w:t>在禁止吸烟场所吸烟，听从劝阻</w:t>
      </w:r>
      <w:r>
        <w:rPr>
          <w:rFonts w:hint="eastAsia" w:ascii="宋体" w:hAnsi="宋体"/>
          <w:lang w:val="en-US" w:eastAsia="zh-CN"/>
        </w:rPr>
        <w:t>，</w:t>
      </w:r>
      <w:r>
        <w:rPr>
          <w:rFonts w:hint="default" w:ascii="宋体" w:hAnsi="宋体"/>
          <w:lang w:val="en-US" w:eastAsia="zh-CN"/>
        </w:rPr>
        <w:t>立即中止吸烟行为的</w:t>
      </w:r>
      <w:r>
        <w:rPr>
          <w:rFonts w:hint="eastAsia" w:ascii="宋体" w:hAnsi="宋体"/>
          <w:lang w:val="en-US" w:eastAsia="zh-CN"/>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val="en-US" w:eastAsia="zh-CN"/>
        </w:rPr>
        <w:t>责令改正。</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【一般】</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（1）</w:t>
      </w:r>
      <w:r>
        <w:rPr>
          <w:rFonts w:hint="default" w:ascii="宋体" w:hAnsi="宋体" w:eastAsia="仿宋_GB2312" w:cs="Times New Roman"/>
          <w:b/>
          <w:kern w:val="2"/>
          <w:sz w:val="28"/>
          <w:lang w:val="en-US" w:eastAsia="zh-CN" w:bidi="ar-SA"/>
        </w:rPr>
        <w:t>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在禁止吸烟场所吸烟的，听从劝阻</w:t>
      </w:r>
      <w:r>
        <w:rPr>
          <w:rFonts w:hint="eastAsia" w:ascii="宋体" w:hAnsi="宋体"/>
          <w:lang w:val="en-US" w:eastAsia="zh-CN"/>
        </w:rPr>
        <w:t>，但</w:t>
      </w:r>
      <w:r>
        <w:rPr>
          <w:rFonts w:hint="default" w:ascii="宋体" w:hAnsi="宋体"/>
          <w:lang w:val="en-US" w:eastAsia="zh-CN"/>
        </w:rPr>
        <w:t>未立即中止吸烟行为，经再次劝阻后终止吸烟行为的。</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（2）</w:t>
      </w:r>
      <w:r>
        <w:rPr>
          <w:rFonts w:hint="eastAsia" w:ascii="宋体" w:hAnsi="宋体" w:cs="Times New Roman"/>
          <w:b/>
          <w:kern w:val="2"/>
          <w:sz w:val="28"/>
          <w:lang w:val="en-US" w:eastAsia="zh-CN" w:bidi="ar-SA"/>
        </w:rPr>
        <w:t>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处</w:t>
      </w:r>
      <w:r>
        <w:rPr>
          <w:rFonts w:hint="eastAsia" w:ascii="宋体" w:hAnsi="宋体"/>
          <w:lang w:val="en-US" w:eastAsia="zh-CN"/>
        </w:rPr>
        <w:t>10</w:t>
      </w:r>
      <w:r>
        <w:rPr>
          <w:rFonts w:hint="default" w:ascii="宋体" w:hAnsi="宋体"/>
          <w:lang w:val="en-US" w:eastAsia="zh-CN"/>
        </w:rPr>
        <w:t>元罚款</w:t>
      </w:r>
      <w:r>
        <w:rPr>
          <w:rFonts w:hint="eastAsia" w:ascii="宋体" w:hAnsi="宋体"/>
          <w:lang w:val="en-US" w:eastAsia="zh-CN"/>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【严重】</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（1）</w:t>
      </w:r>
      <w:r>
        <w:rPr>
          <w:rFonts w:hint="default" w:ascii="宋体" w:hAnsi="宋体" w:eastAsia="仿宋_GB2312" w:cs="Times New Roman"/>
          <w:b/>
          <w:kern w:val="2"/>
          <w:sz w:val="28"/>
          <w:lang w:val="en-US" w:eastAsia="zh-CN" w:bidi="ar-SA"/>
        </w:rPr>
        <w:t>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在禁止吸烟场所吸烟，</w:t>
      </w:r>
      <w:r>
        <w:rPr>
          <w:rFonts w:hint="eastAsia" w:ascii="宋体" w:hAnsi="宋体"/>
          <w:lang w:val="en-US" w:eastAsia="zh-CN"/>
        </w:rPr>
        <w:t>不</w:t>
      </w:r>
      <w:r>
        <w:rPr>
          <w:rFonts w:hint="default" w:ascii="宋体" w:hAnsi="宋体"/>
          <w:lang w:val="en-US" w:eastAsia="zh-CN"/>
        </w:rPr>
        <w:t>听从劝阻</w:t>
      </w:r>
      <w:r>
        <w:rPr>
          <w:rFonts w:hint="eastAsia" w:ascii="宋体" w:hAnsi="宋体"/>
          <w:lang w:val="en-US" w:eastAsia="zh-CN"/>
        </w:rPr>
        <w:t>，拒不改正</w:t>
      </w:r>
      <w:r>
        <w:rPr>
          <w:rFonts w:hint="default" w:ascii="宋体" w:hAnsi="宋体"/>
          <w:lang w:val="en-US" w:eastAsia="zh-CN"/>
        </w:rPr>
        <w:t>仍实施吸烟行为的</w:t>
      </w:r>
      <w:r>
        <w:rPr>
          <w:rFonts w:hint="eastAsia" w:ascii="宋体" w:hAnsi="宋体"/>
          <w:lang w:val="en-US" w:eastAsia="zh-CN"/>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（2）</w:t>
      </w:r>
      <w:r>
        <w:rPr>
          <w:rFonts w:hint="eastAsia" w:ascii="宋体" w:hAnsi="宋体" w:cs="Times New Roman"/>
          <w:b/>
          <w:kern w:val="2"/>
          <w:sz w:val="28"/>
          <w:lang w:val="en-US" w:eastAsia="zh-CN" w:bidi="ar-SA"/>
        </w:rPr>
        <w:t>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处</w:t>
      </w:r>
      <w:r>
        <w:rPr>
          <w:rFonts w:hint="eastAsia" w:ascii="宋体" w:hAnsi="宋体"/>
          <w:lang w:val="en-US" w:eastAsia="zh-CN"/>
        </w:rPr>
        <w:t>20</w:t>
      </w:r>
      <w:r>
        <w:rPr>
          <w:rFonts w:hint="default" w:ascii="宋体" w:hAnsi="宋体"/>
          <w:lang w:val="en-US" w:eastAsia="zh-CN"/>
        </w:rPr>
        <w:t>元罚款</w:t>
      </w:r>
      <w:r>
        <w:rPr>
          <w:rFonts w:hint="eastAsia" w:ascii="宋体" w:hAnsi="宋体"/>
          <w:lang w:val="en-US" w:eastAsia="zh-CN"/>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right="0" w:firstLine="720" w:firstLineChars="200"/>
        <w:jc w:val="left"/>
        <w:textAlignment w:val="auto"/>
        <w:rPr>
          <w:rFonts w:hint="default" w:ascii="宋体" w:hAnsi="宋体" w:eastAsia="方正小标宋简体" w:cs="Times New Roman"/>
          <w:bCs/>
          <w:kern w:val="0"/>
          <w:sz w:val="36"/>
          <w:szCs w:val="32"/>
          <w:lang w:val="en-US" w:eastAsia="zh-CN" w:bidi="ar-SA"/>
        </w:rPr>
      </w:pPr>
      <w:r>
        <w:rPr>
          <w:rFonts w:hint="eastAsia" w:ascii="宋体" w:hAnsi="宋体" w:eastAsia="方正小标宋简体" w:cs="Times New Roman"/>
          <w:bCs/>
          <w:kern w:val="0"/>
          <w:sz w:val="36"/>
          <w:szCs w:val="32"/>
          <w:lang w:val="en-US" w:eastAsia="zh-CN" w:bidi="ar-SA"/>
        </w:rPr>
        <w:t xml:space="preserve">第十条 </w:t>
      </w:r>
      <w:r>
        <w:rPr>
          <w:rFonts w:hint="default" w:ascii="宋体" w:hAnsi="宋体" w:eastAsia="方正小标宋简体" w:cs="Times New Roman"/>
          <w:bCs/>
          <w:kern w:val="0"/>
          <w:sz w:val="36"/>
          <w:szCs w:val="32"/>
          <w:lang w:val="en-US" w:eastAsia="zh-CN" w:bidi="ar-SA"/>
        </w:rPr>
        <w:t>对禁止吸烟场所的经营者或管理者未履行禁烟职责的处罚</w:t>
      </w:r>
    </w:p>
    <w:p>
      <w:pPr>
        <w:pStyle w:val="9"/>
        <w:keepNext w:val="0"/>
        <w:keepLines w:val="0"/>
        <w:pageBreakBefore w:val="0"/>
        <w:kinsoku/>
        <w:wordWrap/>
        <w:overflowPunct/>
        <w:topLinePunct w:val="0"/>
        <w:autoSpaceDE/>
        <w:autoSpaceDN/>
        <w:bidi w:val="0"/>
        <w:adjustRightInd/>
        <w:snapToGrid/>
        <w:spacing w:before="0" w:after="0" w:line="560" w:lineRule="exact"/>
        <w:ind w:left="0" w:leftChars="0" w:firstLine="560" w:firstLineChars="200"/>
        <w:textAlignment w:val="auto"/>
        <w:outlineLvl w:val="9"/>
        <w:rPr>
          <w:rFonts w:hint="default" w:ascii="宋体" w:hAnsi="宋体" w:eastAsia="黑体"/>
          <w:lang w:val="en-US" w:eastAsia="zh-CN"/>
        </w:rPr>
      </w:pPr>
      <w:r>
        <w:rPr>
          <w:rFonts w:hint="default" w:ascii="宋体" w:hAnsi="宋体" w:eastAsia="黑体"/>
          <w:lang w:val="en-US" w:eastAsia="zh-CN"/>
        </w:rPr>
        <w:t>一、</w:t>
      </w:r>
      <w:r>
        <w:rPr>
          <w:rFonts w:hint="default" w:ascii="宋体" w:hAnsi="宋体" w:eastAsia="黑体"/>
        </w:rPr>
        <w:t>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default" w:ascii="宋体" w:hAnsi="宋体"/>
          <w:lang w:eastAsia="zh-CN"/>
        </w:rPr>
        <w:t>《</w:t>
      </w:r>
      <w:r>
        <w:rPr>
          <w:rFonts w:hint="default" w:ascii="宋体" w:hAnsi="宋体"/>
          <w:lang w:val="en" w:eastAsia="zh-CN"/>
        </w:rPr>
        <w:t>威海市控制吸烟管理办法</w:t>
      </w:r>
      <w:r>
        <w:rPr>
          <w:rFonts w:hint="default" w:ascii="宋体" w:hAnsi="宋体"/>
          <w:lang w:eastAsia="zh-CN"/>
        </w:rPr>
        <w:t>》</w:t>
      </w:r>
      <w:r>
        <w:rPr>
          <w:rFonts w:hint="eastAsia" w:ascii="宋体" w:hAnsi="宋体"/>
          <w:lang w:eastAsia="zh-CN"/>
        </w:rPr>
        <w:t>第二十</w:t>
      </w:r>
      <w:r>
        <w:rPr>
          <w:rFonts w:hint="eastAsia" w:ascii="宋体" w:hAnsi="宋体"/>
          <w:lang w:val="en-US" w:eastAsia="zh-CN"/>
        </w:rPr>
        <w:t>三</w:t>
      </w:r>
      <w:r>
        <w:rPr>
          <w:rFonts w:hint="eastAsia" w:ascii="宋体" w:hAnsi="宋体"/>
          <w:lang w:eastAsia="zh-CN"/>
        </w:rPr>
        <w:t>条 禁止吸烟场所经营者或者管理者违反本办法第十</w:t>
      </w:r>
      <w:r>
        <w:rPr>
          <w:rFonts w:hint="eastAsia" w:ascii="宋体" w:hAnsi="宋体"/>
          <w:lang w:val="en-US" w:eastAsia="zh-CN"/>
        </w:rPr>
        <w:t>三</w:t>
      </w:r>
      <w:r>
        <w:rPr>
          <w:rFonts w:hint="eastAsia" w:ascii="宋体" w:hAnsi="宋体"/>
          <w:lang w:eastAsia="zh-CN"/>
        </w:rPr>
        <w:t>条</w:t>
      </w:r>
      <w:r>
        <w:rPr>
          <w:rFonts w:hint="default" w:ascii="宋体" w:hAnsi="宋体"/>
          <w:lang w:val="en-US" w:eastAsia="zh-CN"/>
        </w:rPr>
        <w:t>第一款</w:t>
      </w:r>
      <w:r>
        <w:rPr>
          <w:rFonts w:hint="eastAsia" w:ascii="宋体" w:hAnsi="宋体"/>
          <w:lang w:eastAsia="zh-CN"/>
        </w:rPr>
        <w:t>规定的，由卫生健康主管部门责令改正，处</w:t>
      </w:r>
      <w:r>
        <w:rPr>
          <w:rFonts w:hint="eastAsia" w:ascii="宋体" w:hAnsi="宋体"/>
          <w:lang w:val="en-US" w:eastAsia="zh-CN"/>
        </w:rPr>
        <w:t>500元</w:t>
      </w:r>
      <w:r>
        <w:rPr>
          <w:rFonts w:hint="eastAsia" w:ascii="宋体" w:hAnsi="宋体"/>
          <w:lang w:eastAsia="zh-CN"/>
        </w:rPr>
        <w:t>以上</w:t>
      </w:r>
      <w:r>
        <w:rPr>
          <w:rFonts w:hint="eastAsia" w:ascii="宋体" w:hAnsi="宋体"/>
          <w:lang w:val="en-US" w:eastAsia="zh-CN"/>
        </w:rPr>
        <w:t>1000</w:t>
      </w:r>
      <w:r>
        <w:rPr>
          <w:rFonts w:hint="eastAsia" w:ascii="宋体" w:hAnsi="宋体"/>
          <w:lang w:eastAsia="zh-CN"/>
        </w:rPr>
        <w:t>元以下罚款；拒不改正的，处</w:t>
      </w:r>
      <w:r>
        <w:rPr>
          <w:rFonts w:hint="eastAsia" w:ascii="宋体" w:hAnsi="宋体"/>
          <w:lang w:val="en-US" w:eastAsia="zh-CN"/>
        </w:rPr>
        <w:t>1000</w:t>
      </w:r>
      <w:r>
        <w:rPr>
          <w:rFonts w:hint="eastAsia" w:ascii="宋体" w:hAnsi="宋体"/>
          <w:lang w:eastAsia="zh-CN"/>
        </w:rPr>
        <w:t>元以上</w:t>
      </w:r>
      <w:r>
        <w:rPr>
          <w:rFonts w:hint="eastAsia" w:ascii="宋体" w:hAnsi="宋体"/>
          <w:lang w:val="en-US" w:eastAsia="zh-CN"/>
        </w:rPr>
        <w:t>3000元</w:t>
      </w:r>
      <w:r>
        <w:rPr>
          <w:rFonts w:hint="eastAsia" w:ascii="宋体" w:hAnsi="宋体"/>
          <w:lang w:eastAsia="zh-CN"/>
        </w:rPr>
        <w:t>以下罚款。</w:t>
      </w:r>
    </w:p>
    <w:p>
      <w:pPr>
        <w:pStyle w:val="9"/>
        <w:keepNext w:val="0"/>
        <w:keepLines w:val="0"/>
        <w:pageBreakBefore w:val="0"/>
        <w:kinsoku/>
        <w:wordWrap/>
        <w:overflowPunct/>
        <w:topLinePunct w:val="0"/>
        <w:autoSpaceDE/>
        <w:autoSpaceDN/>
        <w:bidi w:val="0"/>
        <w:adjustRightInd/>
        <w:snapToGrid/>
        <w:spacing w:before="0" w:after="0" w:line="560" w:lineRule="exact"/>
        <w:ind w:left="0" w:leftChars="0" w:firstLine="560" w:firstLineChars="200"/>
        <w:textAlignment w:val="auto"/>
        <w:rPr>
          <w:rFonts w:ascii="宋体" w:hAnsi="宋体"/>
        </w:rPr>
      </w:pPr>
      <w:r>
        <w:rPr>
          <w:rFonts w:hint="eastAsia" w:ascii="宋体" w:hAnsi="宋体" w:eastAsia="黑体"/>
          <w:lang w:val="en-US" w:eastAsia="zh-CN"/>
        </w:rPr>
        <w:t>二</w:t>
      </w:r>
      <w:r>
        <w:rPr>
          <w:rFonts w:hint="default" w:ascii="宋体" w:hAnsi="宋体" w:eastAsia="黑体"/>
          <w:lang w:val="en-US" w:eastAsia="zh-CN"/>
        </w:rPr>
        <w:t>、</w:t>
      </w:r>
      <w:r>
        <w:rPr>
          <w:rFonts w:hint="eastAsia" w:ascii="宋体" w:hAnsi="宋体"/>
        </w:rPr>
        <w:t>裁量标准</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轻微</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发现违反以下</w:t>
      </w:r>
      <w:r>
        <w:rPr>
          <w:rFonts w:hint="eastAsia" w:ascii="宋体" w:hAnsi="宋体" w:cs="Times New Roman"/>
          <w:kern w:val="2"/>
          <w:sz w:val="28"/>
          <w:lang w:val="en-US" w:eastAsia="zh-CN" w:bidi="ar-SA"/>
        </w:rPr>
        <w:t>一项</w:t>
      </w:r>
      <w:r>
        <w:rPr>
          <w:rFonts w:hint="default" w:ascii="宋体" w:hAnsi="宋体" w:eastAsia="仿宋_GB2312" w:cs="Times New Roman"/>
          <w:kern w:val="2"/>
          <w:sz w:val="28"/>
          <w:lang w:val="en-US" w:eastAsia="zh-CN" w:bidi="ar-SA"/>
        </w:rPr>
        <w:t>规定的：</w:t>
      </w:r>
    </w:p>
    <w:p>
      <w:pPr>
        <w:numPr>
          <w:ilvl w:val="0"/>
          <w:numId w:val="1"/>
        </w:num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建立禁止吸烟管理制度</w:t>
      </w:r>
      <w:r>
        <w:rPr>
          <w:rFonts w:hint="eastAsia" w:ascii="宋体" w:hAnsi="宋体" w:cs="Times New Roman"/>
          <w:kern w:val="2"/>
          <w:sz w:val="28"/>
          <w:lang w:val="en-US" w:eastAsia="zh-CN" w:bidi="ar-SA"/>
        </w:rPr>
        <w:t>，开展控制吸烟宣传教育，并配备专（兼）职人员对吸烟者进行劝阻</w:t>
      </w:r>
      <w:r>
        <w:rPr>
          <w:rFonts w:hint="default" w:ascii="宋体" w:hAnsi="宋体" w:eastAsia="仿宋_GB2312" w:cs="Times New Roman"/>
          <w:kern w:val="2"/>
          <w:sz w:val="28"/>
          <w:lang w:val="en-US" w:eastAsia="zh-CN" w:bidi="ar-SA"/>
        </w:rPr>
        <w:t>；</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w:t>
      </w:r>
      <w:r>
        <w:rPr>
          <w:rFonts w:hint="eastAsia" w:ascii="宋体" w:hAnsi="宋体" w:cs="Times New Roman"/>
          <w:kern w:val="2"/>
          <w:sz w:val="28"/>
          <w:lang w:val="en-US" w:eastAsia="zh-CN" w:bidi="ar-SA"/>
        </w:rPr>
        <w:t>二</w:t>
      </w:r>
      <w:r>
        <w:rPr>
          <w:rFonts w:hint="default" w:ascii="宋体" w:hAnsi="宋体" w:eastAsia="仿宋_GB2312" w:cs="Times New Roman"/>
          <w:kern w:val="2"/>
          <w:sz w:val="28"/>
          <w:lang w:val="en-US" w:eastAsia="zh-CN" w:bidi="ar-SA"/>
        </w:rPr>
        <w:t>）不得</w:t>
      </w:r>
      <w:r>
        <w:rPr>
          <w:rFonts w:hint="eastAsia" w:ascii="宋体" w:hAnsi="宋体" w:cs="Times New Roman"/>
          <w:kern w:val="2"/>
          <w:sz w:val="28"/>
          <w:lang w:val="en-US" w:eastAsia="zh-CN" w:bidi="ar-SA"/>
        </w:rPr>
        <w:t>配置与吸烟有关的器具或者</w:t>
      </w:r>
      <w:r>
        <w:rPr>
          <w:rFonts w:hint="default" w:ascii="宋体" w:hAnsi="宋体" w:eastAsia="仿宋_GB2312" w:cs="Times New Roman"/>
          <w:kern w:val="2"/>
          <w:sz w:val="28"/>
          <w:lang w:val="en-US" w:eastAsia="zh-CN" w:bidi="ar-SA"/>
        </w:rPr>
        <w:t>附有烟草广告的物品；</w:t>
      </w:r>
    </w:p>
    <w:p>
      <w:pPr>
        <w:spacing w:before="0" w:beforeLines="0" w:after="0" w:afterLines="0"/>
        <w:ind w:firstLine="560" w:firstLineChars="200"/>
        <w:rPr>
          <w:rFonts w:hint="eastAsia"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w:t>
      </w:r>
      <w:r>
        <w:rPr>
          <w:rFonts w:hint="eastAsia" w:ascii="宋体" w:hAnsi="宋体" w:cs="Times New Roman"/>
          <w:kern w:val="2"/>
          <w:sz w:val="28"/>
          <w:lang w:val="en-US" w:eastAsia="zh-CN" w:bidi="ar-SA"/>
        </w:rPr>
        <w:t>三</w:t>
      </w:r>
      <w:r>
        <w:rPr>
          <w:rFonts w:hint="default" w:ascii="宋体" w:hAnsi="宋体" w:eastAsia="仿宋_GB2312" w:cs="Times New Roman"/>
          <w:kern w:val="2"/>
          <w:sz w:val="28"/>
          <w:lang w:val="en-US" w:eastAsia="zh-CN" w:bidi="ar-SA"/>
        </w:rPr>
        <w:t>）在禁止吸烟场所的</w:t>
      </w:r>
      <w:r>
        <w:rPr>
          <w:rFonts w:hint="eastAsia" w:ascii="宋体" w:hAnsi="宋体" w:cs="Times New Roman"/>
          <w:kern w:val="2"/>
          <w:sz w:val="28"/>
          <w:lang w:val="en-US" w:eastAsia="zh-CN" w:bidi="ar-SA"/>
        </w:rPr>
        <w:t>入口及其他显著</w:t>
      </w:r>
      <w:r>
        <w:rPr>
          <w:rFonts w:hint="default" w:ascii="宋体" w:hAnsi="宋体" w:eastAsia="仿宋_GB2312" w:cs="Times New Roman"/>
          <w:kern w:val="2"/>
          <w:sz w:val="28"/>
          <w:lang w:val="en-US" w:eastAsia="zh-CN" w:bidi="ar-SA"/>
        </w:rPr>
        <w:t>位置设置</w:t>
      </w:r>
      <w:r>
        <w:rPr>
          <w:rFonts w:hint="eastAsia" w:ascii="宋体" w:hAnsi="宋体" w:cs="Times New Roman"/>
          <w:kern w:val="2"/>
          <w:sz w:val="28"/>
          <w:lang w:val="en-US" w:eastAsia="zh-CN" w:bidi="ar-SA"/>
        </w:rPr>
        <w:t>醒目、清晰的禁止吸烟标识和投诉举报电话</w:t>
      </w:r>
      <w:r>
        <w:rPr>
          <w:rFonts w:hint="default" w:ascii="宋体" w:hAnsi="宋体" w:eastAsia="仿宋_GB2312" w:cs="Times New Roman"/>
          <w:kern w:val="2"/>
          <w:sz w:val="28"/>
          <w:lang w:val="en-US" w:eastAsia="zh-CN" w:bidi="ar-SA"/>
        </w:rPr>
        <w:t>；</w:t>
      </w:r>
    </w:p>
    <w:p>
      <w:pPr>
        <w:spacing w:before="0" w:beforeLines="0" w:after="0" w:afterLines="0"/>
        <w:ind w:firstLine="560" w:firstLineChars="200"/>
        <w:rPr>
          <w:rFonts w:hint="eastAsia"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（四）对</w:t>
      </w:r>
      <w:r>
        <w:rPr>
          <w:rFonts w:hint="eastAsia" w:ascii="宋体" w:hAnsi="宋体" w:cs="Times New Roman"/>
          <w:kern w:val="2"/>
          <w:sz w:val="28"/>
          <w:lang w:val="en-US" w:eastAsia="zh-CN" w:bidi="ar-SA"/>
        </w:rPr>
        <w:t>在</w:t>
      </w:r>
      <w:r>
        <w:rPr>
          <w:rFonts w:hint="default" w:ascii="宋体" w:hAnsi="宋体" w:eastAsia="仿宋_GB2312" w:cs="Times New Roman"/>
          <w:kern w:val="2"/>
          <w:sz w:val="28"/>
          <w:lang w:val="en-US" w:eastAsia="zh-CN" w:bidi="ar-SA"/>
        </w:rPr>
        <w:t>禁止吸烟场所</w:t>
      </w:r>
      <w:r>
        <w:rPr>
          <w:rFonts w:hint="eastAsia" w:ascii="宋体" w:hAnsi="宋体" w:cs="Times New Roman"/>
          <w:kern w:val="2"/>
          <w:sz w:val="28"/>
          <w:lang w:val="en-US" w:eastAsia="zh-CN" w:bidi="ar-SA"/>
        </w:rPr>
        <w:t>吸烟的，场所工作人员应当要求其熄灭或者停止使用烟草制品；不熄灭或者不停止使用的，应当劝其离开；不服从劝阻且不离开该场所的，应当固定相关证据并向控制吸烟监督管理部门报告。</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eastAsia="zh-CN"/>
        </w:rPr>
        <w:t>责令改正，并处</w:t>
      </w:r>
      <w:r>
        <w:rPr>
          <w:rFonts w:hint="default" w:ascii="宋体" w:hAnsi="宋体"/>
          <w:lang w:val="en" w:eastAsia="zh-CN"/>
        </w:rPr>
        <w:t>500</w:t>
      </w:r>
      <w:r>
        <w:rPr>
          <w:rFonts w:hint="eastAsia" w:ascii="宋体" w:hAnsi="宋体"/>
          <w:lang w:val="en-US" w:eastAsia="zh-CN"/>
        </w:rPr>
        <w:t>元</w:t>
      </w:r>
      <w:r>
        <w:rPr>
          <w:rFonts w:hint="eastAsia" w:ascii="宋体" w:hAnsi="宋体"/>
          <w:lang w:eastAsia="zh-CN"/>
        </w:rPr>
        <w:t>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一般1</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发现违反上述其中</w:t>
      </w:r>
      <w:r>
        <w:rPr>
          <w:rFonts w:hint="eastAsia" w:ascii="宋体" w:hAnsi="宋体" w:eastAsia="仿宋_GB2312" w:cs="Times New Roman"/>
          <w:kern w:val="2"/>
          <w:sz w:val="28"/>
          <w:lang w:val="en-US" w:eastAsia="zh-CN" w:bidi="ar-SA"/>
        </w:rPr>
        <w:t>两</w:t>
      </w:r>
      <w:r>
        <w:rPr>
          <w:rFonts w:hint="default" w:ascii="宋体" w:hAnsi="宋体" w:eastAsia="仿宋_GB2312" w:cs="Times New Roman"/>
          <w:kern w:val="2"/>
          <w:sz w:val="28"/>
          <w:lang w:val="en-US" w:eastAsia="zh-CN" w:bidi="ar-SA"/>
        </w:rPr>
        <w:t>项规定</w:t>
      </w:r>
      <w:r>
        <w:rPr>
          <w:rFonts w:hint="eastAsia" w:ascii="宋体" w:hAnsi="宋体" w:eastAsia="仿宋_GB2312" w:cs="Times New Roman"/>
          <w:kern w:val="2"/>
          <w:sz w:val="28"/>
          <w:lang w:val="en-US" w:eastAsia="zh-CN" w:bidi="ar-SA"/>
        </w:rPr>
        <w:t>的</w:t>
      </w:r>
      <w:r>
        <w:rPr>
          <w:rFonts w:hint="default" w:ascii="宋体" w:hAnsi="宋体" w:eastAsia="仿宋_GB2312" w:cs="Times New Roman"/>
          <w:kern w:val="2"/>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eastAsia"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eastAsia" w:ascii="宋体" w:hAnsi="宋体"/>
          <w:lang w:eastAsia="zh-CN"/>
        </w:rPr>
        <w:t>处</w:t>
      </w:r>
      <w:r>
        <w:rPr>
          <w:rFonts w:hint="eastAsia" w:ascii="宋体" w:hAnsi="宋体"/>
          <w:lang w:val="en-US" w:eastAsia="zh-CN"/>
        </w:rPr>
        <w:t>500元</w:t>
      </w:r>
      <w:r>
        <w:rPr>
          <w:rFonts w:hint="eastAsia" w:ascii="宋体" w:hAnsi="宋体"/>
          <w:lang w:eastAsia="zh-CN"/>
        </w:rPr>
        <w:t>以上</w:t>
      </w:r>
      <w:r>
        <w:rPr>
          <w:rFonts w:hint="eastAsia" w:ascii="宋体" w:hAnsi="宋体"/>
          <w:lang w:val="en-US" w:eastAsia="zh-CN"/>
        </w:rPr>
        <w:t>700</w:t>
      </w:r>
      <w:r>
        <w:rPr>
          <w:rFonts w:hint="eastAsia" w:ascii="宋体" w:hAnsi="宋体"/>
          <w:lang w:eastAsia="zh-CN"/>
        </w:rPr>
        <w:t>元以下罚款。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一般2</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发现违反上述其中</w:t>
      </w:r>
      <w:r>
        <w:rPr>
          <w:rFonts w:hint="eastAsia" w:ascii="宋体" w:hAnsi="宋体" w:cs="Times New Roman"/>
          <w:kern w:val="2"/>
          <w:sz w:val="28"/>
          <w:lang w:val="en-US" w:eastAsia="zh-CN" w:bidi="ar-SA"/>
        </w:rPr>
        <w:t>三</w:t>
      </w:r>
      <w:r>
        <w:rPr>
          <w:rFonts w:hint="default" w:ascii="宋体" w:hAnsi="宋体" w:eastAsia="仿宋_GB2312" w:cs="Times New Roman"/>
          <w:kern w:val="2"/>
          <w:sz w:val="28"/>
          <w:lang w:val="en-US" w:eastAsia="zh-CN" w:bidi="ar-SA"/>
        </w:rPr>
        <w:t>项规定</w:t>
      </w:r>
      <w:r>
        <w:rPr>
          <w:rFonts w:hint="eastAsia" w:ascii="宋体" w:hAnsi="宋体" w:eastAsia="仿宋_GB2312" w:cs="Times New Roman"/>
          <w:kern w:val="2"/>
          <w:sz w:val="28"/>
          <w:lang w:val="en-US" w:eastAsia="zh-CN" w:bidi="ar-SA"/>
        </w:rPr>
        <w:t>的</w:t>
      </w:r>
      <w:r>
        <w:rPr>
          <w:rFonts w:hint="default" w:ascii="宋体" w:hAnsi="宋体" w:eastAsia="仿宋_GB2312" w:cs="Times New Roman"/>
          <w:kern w:val="2"/>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eastAsia"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eastAsia="zh-CN"/>
        </w:rPr>
        <w:t>处</w:t>
      </w:r>
      <w:r>
        <w:rPr>
          <w:rFonts w:hint="eastAsia" w:ascii="宋体" w:hAnsi="宋体"/>
          <w:lang w:val="en-US" w:eastAsia="zh-CN"/>
        </w:rPr>
        <w:t>700元</w:t>
      </w:r>
      <w:r>
        <w:rPr>
          <w:rFonts w:hint="eastAsia" w:ascii="宋体" w:hAnsi="宋体"/>
          <w:lang w:eastAsia="zh-CN"/>
        </w:rPr>
        <w:t>以上</w:t>
      </w:r>
      <w:r>
        <w:rPr>
          <w:rFonts w:hint="eastAsia" w:ascii="宋体" w:hAnsi="宋体"/>
          <w:lang w:val="en-US" w:eastAsia="zh-CN"/>
        </w:rPr>
        <w:t>900</w:t>
      </w:r>
      <w:r>
        <w:rPr>
          <w:rFonts w:hint="eastAsia" w:ascii="宋体" w:hAnsi="宋体"/>
          <w:lang w:eastAsia="zh-CN"/>
        </w:rPr>
        <w:t>元以下罚款。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一般3</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发现违反上述其中</w:t>
      </w:r>
      <w:r>
        <w:rPr>
          <w:rFonts w:hint="eastAsia" w:ascii="宋体" w:hAnsi="宋体" w:cs="Times New Roman"/>
          <w:kern w:val="2"/>
          <w:sz w:val="28"/>
          <w:lang w:val="en-US" w:eastAsia="zh-CN" w:bidi="ar-SA"/>
        </w:rPr>
        <w:t>四</w:t>
      </w:r>
      <w:r>
        <w:rPr>
          <w:rFonts w:hint="default" w:ascii="宋体" w:hAnsi="宋体" w:eastAsia="仿宋_GB2312" w:cs="Times New Roman"/>
          <w:kern w:val="2"/>
          <w:sz w:val="28"/>
          <w:lang w:val="en-US" w:eastAsia="zh-CN" w:bidi="ar-SA"/>
        </w:rPr>
        <w:t>项规定</w:t>
      </w:r>
      <w:r>
        <w:rPr>
          <w:rFonts w:hint="eastAsia" w:ascii="宋体" w:hAnsi="宋体" w:eastAsia="仿宋_GB2312" w:cs="Times New Roman"/>
          <w:kern w:val="2"/>
          <w:sz w:val="28"/>
          <w:lang w:val="en-US" w:eastAsia="zh-CN" w:bidi="ar-SA"/>
        </w:rPr>
        <w:t>的</w:t>
      </w:r>
      <w:r>
        <w:rPr>
          <w:rFonts w:hint="default" w:ascii="宋体" w:hAnsi="宋体" w:eastAsia="仿宋_GB2312" w:cs="Times New Roman"/>
          <w:kern w:val="2"/>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eastAsia"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eastAsia" w:ascii="宋体" w:hAnsi="宋体"/>
          <w:lang w:eastAsia="zh-CN"/>
        </w:rPr>
        <w:t>处</w:t>
      </w:r>
      <w:r>
        <w:rPr>
          <w:rFonts w:hint="eastAsia" w:ascii="宋体" w:hAnsi="宋体"/>
          <w:lang w:val="en-US" w:eastAsia="zh-CN"/>
        </w:rPr>
        <w:t>900元</w:t>
      </w:r>
      <w:r>
        <w:rPr>
          <w:rFonts w:hint="eastAsia" w:ascii="宋体" w:hAnsi="宋体"/>
          <w:lang w:eastAsia="zh-CN"/>
        </w:rPr>
        <w:t>以上</w:t>
      </w:r>
      <w:r>
        <w:rPr>
          <w:rFonts w:hint="eastAsia" w:ascii="宋体" w:hAnsi="宋体"/>
          <w:lang w:val="en-US" w:eastAsia="zh-CN"/>
        </w:rPr>
        <w:t>1000</w:t>
      </w:r>
      <w:r>
        <w:rPr>
          <w:rFonts w:hint="eastAsia" w:ascii="宋体" w:hAnsi="宋体"/>
          <w:lang w:eastAsia="zh-CN"/>
        </w:rPr>
        <w:t>元以下罚款。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较重</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发现有上述违法行为，经罚款处罚后拒不改正违法行为的。</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eastAsia"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eastAsia="zh-CN"/>
        </w:rPr>
        <w:t>处</w:t>
      </w:r>
      <w:r>
        <w:rPr>
          <w:rFonts w:hint="eastAsia" w:ascii="宋体" w:hAnsi="宋体"/>
          <w:lang w:val="en-US" w:eastAsia="zh-CN"/>
        </w:rPr>
        <w:t>1000元</w:t>
      </w:r>
      <w:r>
        <w:rPr>
          <w:rFonts w:hint="eastAsia" w:ascii="宋体" w:hAnsi="宋体"/>
          <w:lang w:eastAsia="zh-CN"/>
        </w:rPr>
        <w:t>以上</w:t>
      </w:r>
      <w:r>
        <w:rPr>
          <w:rFonts w:hint="eastAsia" w:ascii="宋体" w:hAnsi="宋体"/>
          <w:lang w:val="en-US" w:eastAsia="zh-CN"/>
        </w:rPr>
        <w:t>2000</w:t>
      </w:r>
      <w:r>
        <w:rPr>
          <w:rFonts w:hint="eastAsia" w:ascii="宋体" w:hAnsi="宋体"/>
          <w:lang w:eastAsia="zh-CN"/>
        </w:rPr>
        <w:t>元以下罚款。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【严重】</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发现有上述违法行为，经</w:t>
      </w:r>
      <w:r>
        <w:rPr>
          <w:rFonts w:hint="eastAsia" w:ascii="宋体" w:hAnsi="宋体" w:cs="Times New Roman"/>
          <w:kern w:val="2"/>
          <w:sz w:val="28"/>
          <w:lang w:val="en-US" w:eastAsia="zh-CN" w:bidi="ar-SA"/>
        </w:rPr>
        <w:t>两次</w:t>
      </w:r>
      <w:r>
        <w:rPr>
          <w:rFonts w:hint="default" w:ascii="宋体" w:hAnsi="宋体" w:eastAsia="仿宋_GB2312" w:cs="Times New Roman"/>
          <w:kern w:val="2"/>
          <w:sz w:val="28"/>
          <w:lang w:val="en-US" w:eastAsia="zh-CN" w:bidi="ar-SA"/>
        </w:rPr>
        <w:t>罚款处罚后</w:t>
      </w:r>
      <w:r>
        <w:rPr>
          <w:rFonts w:hint="eastAsia" w:ascii="宋体" w:hAnsi="宋体" w:cs="Times New Roman"/>
          <w:kern w:val="2"/>
          <w:sz w:val="28"/>
          <w:lang w:val="en-US" w:eastAsia="zh-CN" w:bidi="ar-SA"/>
        </w:rPr>
        <w:t>仍</w:t>
      </w:r>
      <w:r>
        <w:rPr>
          <w:rFonts w:hint="default" w:ascii="宋体" w:hAnsi="宋体" w:eastAsia="仿宋_GB2312" w:cs="Times New Roman"/>
          <w:kern w:val="2"/>
          <w:sz w:val="28"/>
          <w:lang w:val="en-US" w:eastAsia="zh-CN" w:bidi="ar-SA"/>
        </w:rPr>
        <w:t>拒不改正违法行为的。</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eastAsia" w:ascii="宋体" w:hAnsi="宋体"/>
          <w:lang w:eastAsia="zh-CN"/>
        </w:rPr>
        <w:t>处</w:t>
      </w:r>
      <w:r>
        <w:rPr>
          <w:rFonts w:hint="eastAsia" w:ascii="宋体" w:hAnsi="宋体"/>
          <w:lang w:val="en-US" w:eastAsia="zh-CN"/>
        </w:rPr>
        <w:t>2000</w:t>
      </w:r>
      <w:r>
        <w:rPr>
          <w:rFonts w:hint="eastAsia" w:ascii="宋体" w:hAnsi="宋体"/>
          <w:lang w:eastAsia="zh-CN"/>
        </w:rPr>
        <w:t>元以上</w:t>
      </w:r>
      <w:r>
        <w:rPr>
          <w:rFonts w:hint="eastAsia" w:ascii="宋体" w:hAnsi="宋体"/>
          <w:lang w:val="en-US" w:eastAsia="zh-CN"/>
        </w:rPr>
        <w:t>3000元</w:t>
      </w:r>
      <w:r>
        <w:rPr>
          <w:rFonts w:hint="eastAsia" w:ascii="宋体" w:hAnsi="宋体"/>
          <w:lang w:eastAsia="zh-CN"/>
        </w:rPr>
        <w:t>以下罚款。</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p>
    <w:sectPr>
      <w:pgSz w:w="11906" w:h="16838"/>
      <w:pgMar w:top="1440" w:right="1800" w:bottom="1440" w:left="180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00"/>
    <w:family w:val="modern"/>
    <w:pitch w:val="default"/>
    <w:sig w:usb0="00000000" w:usb1="00000000" w:usb2="00000016" w:usb3="00000000" w:csb0="00040001" w:csb1="00000000"/>
  </w:font>
  <w:font w:name="微软雅黑">
    <w:altName w:val="方正黑体_GBK"/>
    <w:panose1 w:val="00000000000000000000"/>
    <w:charset w:val="00"/>
    <w:family w:val="auto"/>
    <w:pitch w:val="default"/>
    <w:sig w:usb0="00000000" w:usb1="00000000" w:usb2="00000000"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F47B41"/>
    <w:multiLevelType w:val="singleLevel"/>
    <w:tmpl w:val="E5F47B4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hyphenationZone w:val="360"/>
  <w:drawingGridVerticalSpacing w:val="156"/>
  <w:displayHorizontalDrawingGridEvery w:val="1"/>
  <w:displayVerticalDrawingGridEvery w:val="1"/>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FE0473"/>
    <w:rsid w:val="3D395681"/>
    <w:rsid w:val="3EFFC231"/>
    <w:rsid w:val="3F9ADDF8"/>
    <w:rsid w:val="3FFD889E"/>
    <w:rsid w:val="5ED368EF"/>
    <w:rsid w:val="5FEFCCE8"/>
    <w:rsid w:val="67676E43"/>
    <w:rsid w:val="67D657DD"/>
    <w:rsid w:val="71EE2919"/>
    <w:rsid w:val="77FE0473"/>
    <w:rsid w:val="7FFDAE49"/>
    <w:rsid w:val="A5EF1FE5"/>
    <w:rsid w:val="B5873054"/>
    <w:rsid w:val="BBBFC041"/>
    <w:rsid w:val="BFE2D166"/>
    <w:rsid w:val="DD76EAF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00" w:lineRule="exact"/>
      <w:jc w:val="both"/>
    </w:pPr>
    <w:rPr>
      <w:rFonts w:ascii="Calibri" w:hAnsi="Calibri" w:eastAsia="仿宋_GB2312" w:cs="Times New Roman"/>
      <w:kern w:val="2"/>
      <w:sz w:val="28"/>
      <w:lang w:val="en-US" w:eastAsia="zh-CN" w:bidi="ar-SA"/>
    </w:rPr>
  </w:style>
  <w:style w:type="paragraph" w:styleId="2">
    <w:name w:val="heading 1"/>
    <w:basedOn w:val="1"/>
    <w:next w:val="1"/>
    <w:qFormat/>
    <w:uiPriority w:val="99"/>
    <w:pPr>
      <w:keepNext/>
      <w:keepLines/>
      <w:spacing w:before="340" w:after="330" w:line="578" w:lineRule="auto"/>
      <w:ind w:firstLine="567" w:firstLineChars="200"/>
      <w:outlineLvl w:val="0"/>
    </w:pPr>
    <w:rPr>
      <w:b/>
      <w:bCs/>
      <w:kern w:val="44"/>
      <w:sz w:val="44"/>
      <w:szCs w:val="4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spacing w:before="0" w:after="140" w:line="276" w:lineRule="auto"/>
    </w:p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5">
    <w:name w:val="Title"/>
    <w:basedOn w:val="1"/>
    <w:next w:val="1"/>
    <w:qFormat/>
    <w:uiPriority w:val="0"/>
    <w:pPr>
      <w:spacing w:beforeLines="100" w:afterLines="50"/>
      <w:ind w:firstLine="200" w:firstLineChars="200"/>
      <w:outlineLvl w:val="0"/>
    </w:pPr>
    <w:rPr>
      <w:rFonts w:ascii="方正小标宋简体" w:eastAsia="方正小标宋简体"/>
      <w:bCs/>
      <w:kern w:val="0"/>
      <w:sz w:val="36"/>
      <w:szCs w:val="32"/>
    </w:rPr>
  </w:style>
  <w:style w:type="character" w:styleId="8">
    <w:name w:val="Strong"/>
    <w:basedOn w:val="7"/>
    <w:qFormat/>
    <w:uiPriority w:val="0"/>
    <w:rPr>
      <w:b/>
    </w:rPr>
  </w:style>
  <w:style w:type="paragraph" w:customStyle="1" w:styleId="9">
    <w:name w:val="标题1"/>
    <w:basedOn w:val="2"/>
    <w:qFormat/>
    <w:uiPriority w:val="0"/>
    <w:pPr>
      <w:keepNext w:val="0"/>
      <w:keepLines w:val="0"/>
      <w:spacing w:before="0" w:after="0" w:line="480" w:lineRule="exact"/>
      <w:ind w:firstLine="200"/>
      <w:outlineLvl w:val="9"/>
    </w:pPr>
    <w:rPr>
      <w:rFonts w:ascii="黑体" w:hAnsi="黑体" w:eastAsia="黑体"/>
      <w:b w:val="0"/>
      <w:sz w:val="28"/>
      <w:szCs w:val="21"/>
    </w:rPr>
  </w:style>
  <w:style w:type="paragraph" w:customStyle="1" w:styleId="10">
    <w:name w:val="内文"/>
    <w:basedOn w:val="1"/>
    <w:qFormat/>
    <w:uiPriority w:val="0"/>
    <w:pPr>
      <w:spacing w:line="480" w:lineRule="exact"/>
      <w:ind w:firstLine="200" w:firstLineChars="200"/>
    </w:pPr>
    <w:rPr>
      <w:rFonts w:ascii="宋体" w:hAnsi="宋体"/>
    </w:rPr>
  </w:style>
  <w:style w:type="paragraph" w:customStyle="1" w:styleId="11">
    <w:name w:val="标题2"/>
    <w:basedOn w:val="1"/>
    <w:qFormat/>
    <w:uiPriority w:val="0"/>
    <w:pPr>
      <w:spacing w:line="480" w:lineRule="exact"/>
      <w:ind w:firstLine="200" w:firstLineChars="200"/>
    </w:pPr>
    <w:rPr>
      <w:rFonts w:ascii="楷体_GB2312" w:eastAsia="楷体_GB2312"/>
      <w:kern w:val="0"/>
    </w:rPr>
  </w:style>
  <w:style w:type="paragraph" w:customStyle="1" w:styleId="12">
    <w:name w:val="标题3"/>
    <w:basedOn w:val="10"/>
    <w:qFormat/>
    <w:uiPriority w:val="0"/>
    <w:rPr>
      <w:b/>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2024-05-26T09:56:00Z</dcterms:created>
  <dc:creator>shan</dc:creator>
  <cp:lastModifiedBy>user</cp:lastModifiedBy>
  <dcterms:modified xsi:type="dcterms:W3CDTF">2024-06-24T18:36:34Z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C11140F2059592F1B4E54F668B5F020B</vt:lpwstr>
  </property>
</Properties>
</file>